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03B" w:rsidRP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6B503B">
        <w:rPr>
          <w:rFonts w:ascii="Times New Roman" w:hAnsi="Times New Roman" w:cs="Times New Roman"/>
          <w:sz w:val="28"/>
          <w:szCs w:val="28"/>
        </w:rPr>
        <w:t>Приложение</w:t>
      </w:r>
    </w:p>
    <w:p w:rsidR="006B503B" w:rsidRP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6B503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решению Думы Соликамского</w:t>
      </w:r>
    </w:p>
    <w:p w:rsidR="006B503B" w:rsidRPr="006B503B" w:rsidRDefault="006B503B" w:rsidP="006B50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6B503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7223B" w:rsidRDefault="006B503B" w:rsidP="00B7223B">
      <w:pPr>
        <w:spacing w:after="12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503B">
        <w:rPr>
          <w:rFonts w:ascii="Times New Roman" w:hAnsi="Times New Roman" w:cs="Times New Roman"/>
          <w:sz w:val="28"/>
          <w:szCs w:val="28"/>
        </w:rPr>
        <w:t>от</w:t>
      </w:r>
      <w:r w:rsidR="00B7223B">
        <w:rPr>
          <w:rFonts w:ascii="Times New Roman" w:hAnsi="Times New Roman" w:cs="Times New Roman"/>
          <w:sz w:val="28"/>
          <w:szCs w:val="28"/>
        </w:rPr>
        <w:t xml:space="preserve"> 22.12.2021 </w:t>
      </w:r>
      <w:r w:rsidRPr="006B503B">
        <w:rPr>
          <w:rFonts w:ascii="Times New Roman" w:hAnsi="Times New Roman" w:cs="Times New Roman"/>
          <w:sz w:val="28"/>
          <w:szCs w:val="28"/>
        </w:rPr>
        <w:t>№</w:t>
      </w:r>
      <w:r w:rsidR="00B7223B">
        <w:rPr>
          <w:rFonts w:ascii="Times New Roman" w:hAnsi="Times New Roman" w:cs="Times New Roman"/>
          <w:sz w:val="28"/>
          <w:szCs w:val="28"/>
        </w:rPr>
        <w:t xml:space="preserve"> 53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537A92">
        <w:rPr>
          <w:rFonts w:ascii="Times New Roman" w:hAnsi="Times New Roman" w:cs="Times New Roman"/>
          <w:sz w:val="28"/>
          <w:szCs w:val="28"/>
        </w:rPr>
        <w:t>к По</w:t>
      </w:r>
      <w:r>
        <w:rPr>
          <w:rFonts w:ascii="Times New Roman" w:hAnsi="Times New Roman" w:cs="Times New Roman"/>
          <w:sz w:val="28"/>
          <w:szCs w:val="28"/>
        </w:rPr>
        <w:t>рядку</w:t>
      </w:r>
      <w:r w:rsidRPr="00537A92">
        <w:rPr>
          <w:rFonts w:ascii="Times New Roman" w:hAnsi="Times New Roman" w:cs="Times New Roman"/>
          <w:sz w:val="28"/>
          <w:szCs w:val="28"/>
        </w:rPr>
        <w:t xml:space="preserve"> заслушивания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ежегодного отчета главы городского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округа – главы администрации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="00542D80">
        <w:rPr>
          <w:rFonts w:ascii="Times New Roman" w:hAnsi="Times New Roman" w:cs="Times New Roman"/>
          <w:sz w:val="28"/>
          <w:szCs w:val="28"/>
        </w:rPr>
        <w:t xml:space="preserve"> </w:t>
      </w:r>
      <w:r w:rsidRPr="00537A92">
        <w:rPr>
          <w:rFonts w:ascii="Times New Roman" w:hAnsi="Times New Roman" w:cs="Times New Roman"/>
          <w:sz w:val="28"/>
          <w:szCs w:val="28"/>
        </w:rPr>
        <w:t>о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 xml:space="preserve">результатах его деятельности, 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деятельности администрации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Соликамского городского округа,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в том</w:t>
      </w:r>
      <w:r w:rsidR="00542D80">
        <w:rPr>
          <w:rFonts w:ascii="Times New Roman" w:hAnsi="Times New Roman" w:cs="Times New Roman"/>
          <w:sz w:val="28"/>
          <w:szCs w:val="28"/>
        </w:rPr>
        <w:t xml:space="preserve"> </w:t>
      </w:r>
      <w:r w:rsidRPr="00537A92">
        <w:rPr>
          <w:rFonts w:ascii="Times New Roman" w:hAnsi="Times New Roman" w:cs="Times New Roman"/>
          <w:sz w:val="28"/>
          <w:szCs w:val="28"/>
        </w:rPr>
        <w:t>числе о решении вопросов,</w:t>
      </w:r>
    </w:p>
    <w:p w:rsid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поставленных Думой  Соликамского</w:t>
      </w:r>
    </w:p>
    <w:p w:rsidR="006B503B" w:rsidRPr="006B503B" w:rsidRDefault="006B503B" w:rsidP="00B7223B">
      <w:pPr>
        <w:spacing w:after="0" w:line="240" w:lineRule="exact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537A9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305D7" w:rsidRPr="006B503B" w:rsidRDefault="00D305D7" w:rsidP="001E50AC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3B">
        <w:rPr>
          <w:rFonts w:ascii="Times New Roman" w:hAnsi="Times New Roman" w:cs="Times New Roman"/>
          <w:b/>
          <w:sz w:val="28"/>
          <w:szCs w:val="28"/>
        </w:rPr>
        <w:t>Перечень показателей и достигнутых значений показателей, применяемых при оценке результат</w:t>
      </w:r>
      <w:r w:rsidR="006B503B">
        <w:rPr>
          <w:rFonts w:ascii="Times New Roman" w:hAnsi="Times New Roman" w:cs="Times New Roman"/>
          <w:b/>
          <w:sz w:val="28"/>
          <w:szCs w:val="28"/>
        </w:rPr>
        <w:t>ов</w:t>
      </w:r>
      <w:r w:rsidRPr="006B503B"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  <w:r w:rsidR="006B503B">
        <w:rPr>
          <w:rFonts w:ascii="Times New Roman" w:hAnsi="Times New Roman" w:cs="Times New Roman"/>
          <w:b/>
          <w:sz w:val="28"/>
          <w:szCs w:val="28"/>
        </w:rPr>
        <w:t>Г</w:t>
      </w:r>
      <w:r w:rsidRPr="006B503B">
        <w:rPr>
          <w:rFonts w:ascii="Times New Roman" w:hAnsi="Times New Roman" w:cs="Times New Roman"/>
          <w:b/>
          <w:sz w:val="28"/>
          <w:szCs w:val="28"/>
        </w:rPr>
        <w:t xml:space="preserve">лавы городского округа по итогам заслушивания и рассмотрения Отчета </w:t>
      </w:r>
      <w:r w:rsidR="006B503B">
        <w:rPr>
          <w:rFonts w:ascii="Times New Roman" w:hAnsi="Times New Roman" w:cs="Times New Roman"/>
          <w:b/>
          <w:sz w:val="28"/>
          <w:szCs w:val="28"/>
        </w:rPr>
        <w:t>Г</w:t>
      </w:r>
      <w:r w:rsidRPr="006B503B">
        <w:rPr>
          <w:rFonts w:ascii="Times New Roman" w:hAnsi="Times New Roman" w:cs="Times New Roman"/>
          <w:b/>
          <w:sz w:val="28"/>
          <w:szCs w:val="28"/>
        </w:rPr>
        <w:t xml:space="preserve">лавы городского округа за отчетный период </w:t>
      </w: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672"/>
        <w:gridCol w:w="3119"/>
        <w:gridCol w:w="994"/>
        <w:gridCol w:w="424"/>
        <w:gridCol w:w="1134"/>
        <w:gridCol w:w="1703"/>
        <w:gridCol w:w="1525"/>
        <w:gridCol w:w="224"/>
      </w:tblGrid>
      <w:tr w:rsidR="00D305D7" w:rsidRPr="006B503B" w:rsidTr="001E50AC">
        <w:trPr>
          <w:tblHeader/>
        </w:trPr>
        <w:tc>
          <w:tcPr>
            <w:tcW w:w="672" w:type="dxa"/>
            <w:vMerge w:val="restart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8" w:type="dxa"/>
            <w:gridSpan w:val="2"/>
            <w:vMerge w:val="restart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измерения показателя</w:t>
            </w:r>
          </w:p>
        </w:tc>
        <w:tc>
          <w:tcPr>
            <w:tcW w:w="2837" w:type="dxa"/>
            <w:gridSpan w:val="2"/>
          </w:tcPr>
          <w:p w:rsidR="00D305D7" w:rsidRPr="006B503B" w:rsidRDefault="00D305D7" w:rsidP="00D305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749" w:type="dxa"/>
            <w:gridSpan w:val="2"/>
            <w:vMerge w:val="restart"/>
          </w:tcPr>
          <w:p w:rsidR="00D305D7" w:rsidRPr="006B503B" w:rsidRDefault="00D305D7" w:rsidP="00D305D7">
            <w:pPr>
              <w:spacing w:line="240" w:lineRule="exac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Уровень достижения планового значения, %</w:t>
            </w:r>
          </w:p>
        </w:tc>
      </w:tr>
      <w:tr w:rsidR="00D305D7" w:rsidRPr="006B503B" w:rsidTr="001E50AC">
        <w:trPr>
          <w:tblHeader/>
        </w:trPr>
        <w:tc>
          <w:tcPr>
            <w:tcW w:w="672" w:type="dxa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49" w:type="dxa"/>
            <w:gridSpan w:val="2"/>
            <w:vMerge/>
          </w:tcPr>
          <w:p w:rsidR="00D305D7" w:rsidRPr="006B503B" w:rsidRDefault="00D305D7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3C6" w:rsidRPr="006B503B" w:rsidTr="001E50AC">
        <w:trPr>
          <w:tblHeader/>
        </w:trPr>
        <w:tc>
          <w:tcPr>
            <w:tcW w:w="672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  <w:gridSpan w:val="2"/>
          </w:tcPr>
          <w:p w:rsidR="003D73C6" w:rsidRPr="006B503B" w:rsidRDefault="003D73C6" w:rsidP="00D305D7">
            <w:pPr>
              <w:spacing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Среднегодовая численность постоянного населения 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человек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Миграционный прирост населения 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5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человек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Доля выпускников 11-х классов,   получивших аттестаты о среднем </w:t>
            </w:r>
            <w:r w:rsidRPr="006B503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образовании, в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общем количестве выпускников 11 классов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Превышение среднего балла Единого государственного экзамена по   всем предметам в сравнении </w:t>
            </w: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со </w:t>
            </w:r>
            <w:proofErr w:type="spellStart"/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среднекраевым</w:t>
            </w:r>
            <w:proofErr w:type="spellEnd"/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показателем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Доля учителей в общеобразовательных учреждениях со стажем работы до 3 лет (включительно) в общей численности учителей общеобразовательных учреждений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Отношение средней заработной платы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педагогических работников учреждений дополнительного образования, подведомственных управлению образования администрации Соликамского городского округа, к средней заработной плате учителей муниципальных общеобразовательных учреждений в Соликамском городском округе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детей в возрасте от 3 до 7 лет, стоящих в очереди для определения в дошкольные образовательные учреждения, в общем количестве детей в возрасте от 3 до 7 лет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детей, охваченных различными формами оздоровления и отдыха, от числа детей в возрасте от 7 до 18 лет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населения, систематически занимающегося физической культурой и спортом, </w:t>
            </w: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в </w:t>
            </w:r>
            <w:r w:rsidRPr="006B503B">
              <w:rPr>
                <w:rFonts w:ascii="Times New Roman" w:hAnsi="Times New Roman"/>
                <w:sz w:val="24"/>
                <w:szCs w:val="24"/>
              </w:rPr>
              <w:t>среднегодовой численности постоянного населения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Уровень обеспеченности населения спортивными сооружениями, исходя из их единовременной пропускной способности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243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образовательных организаций, имеющих бессрочные лицензии на осуществление образовательной деятельности от общего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количества образовательных организаций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нормативном  состоянии  и не требуют  капитального  ремонта,  в общем количестве муниципальных учреждении культуры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объектов культурного наследия, находящихся в муниципальной собственности и не требующих капитального ремонта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объектов социальной сферы, доступных для маломобильных групп населения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индивидуальных предпринимателей и физических лиц (среднемесячного дохода от трудовой деятельности) по Пермскому краю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многодетных семей, обеспеченных    земельными участками в собственность бесплатно от числа многодетных семей, поставленных на учет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вновь выявленных детей-сирот, детей, оставшихся без попечения родителей, в общем количестве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несовершеннолетних детей, проживающих на территории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Удовлетворенность населения доступностью и качеством услуг образования по итогам опросов общественного мнения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Экономическое развитие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налоговых и неналоговых доходов бюджета Соликамского городского округа (за исключением поступлений налоговых доходов по дополнительным нормативам отчислений) в общем объеме собственных  доходов бюджета Соликамского городского округа (без учета субвенций)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от общей площади территории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 w:right="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 w:right="1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000 человек населения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муниципального имущества, свободного от прав третьих лиц, включенного в перечни муниципального имущества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Темп роста количества объектов туристической инфраструктуры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Среднемесячная номинальная начисленная заработная плата работников организаций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Соликамского городского округа (без субъектов малого предпринимательства)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6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Уровень регистрируемой безработицы  за год (на 01 января года)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 xml:space="preserve">Объем инвестиций в основной капитал (за исключением бюджетных </w:t>
            </w:r>
            <w:r w:rsidRPr="006B503B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средств) в расчете на одного жителя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Объем привлеченных средств бюджетов всех уровней на развитие Соликамского городского округа </w:t>
            </w:r>
            <w:r w:rsidRPr="006B503B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в расчете на одного жителя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 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Объем освоенных бюджетных средств, выделенных на реализацию муниципальных программ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Просроченная  задолженность по заработной плате (на начало года) по органам местного самоуправления и муниципальным учреждениям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 xml:space="preserve">Объем задолженности муниципальных учреждений, организаций  по бюджету Соликамского </w:t>
            </w: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lastRenderedPageBreak/>
              <w:t>городского округа в бюджеты различных уровней и внебюджетные фонды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Природопользование, инфраструктура, управление ресурсами, имуществом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Коэффициент нормативного размещения отходов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Площадь сформированных земельных участков под жилищное строительство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гектаров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Ввод общей площади жилья в Соликамском городском округе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кв.метров</w:t>
            </w:r>
            <w:proofErr w:type="spellEnd"/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Удельный вес введенной общей площади жилых домов по отношению к общей площади жилищного фонда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rPr>
                <w:rFonts w:ascii="Times New Roman" w:eastAsia="Times New Roman" w:hAnsi="Times New Roman"/>
                <w:spacing w:val="3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Объем незавершенного строительства в установленные  сроки строительства, осуществляемого за счет средств бюджета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Общая площадь расселенного аварийного и ветхого жилищного фонда в рамках реализуемых на территории Соликамского городского округа программ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кв. метров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задолженности муниципальных учреждений за потребленные топливно-энергетические ресурсы, превышающей 2 расчетных периода 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организаций, участие Соликамского городского округа в уставном капитале которых составляет не менее 25%, прошедших обязательное энергетическое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обследование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Динамика роста  доходов с единицы площади муниципального арендного фонда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Темп роста поступлений земельного налога, арендной платы за землю и доходов от продажи земельных участков  в бюджет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муниципального имущества, не используемого для решения вопросов местного значения городского округа, в общем количестве муниципального имущества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муниципальных нежилых помещений (зданий) находящихся в непригодном для использования техническом и противопожарном состоянии, в общем количестве  нежилых помещений (зданий), находящихся в муниципальной собственности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территории Соликамского городского округа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автомобильных дорог местного значения, отвечающих нормативным требованиям, в общей протяженности автомобильных дорог местного значения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Исполнение приоритетных региональных проектов (в разрезе каждого приоритетного проекта):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предусмотрено  в местном бюджете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объем исполнения бюджета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рублей / 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утвержденного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Генерального плана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 / нет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автомобильных дорог, оборудованных исправными сетями ливневой канализации, в общем числе автомобильных дорог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внутриквартальных проездов, находящихся в нормативном состоянии, в общей протяженности внутриквартальных проездов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транспортных средств с низким расположением пола в общем числе средств, осуществляющих перевозки пассажиров городским общественным транспортом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rPr>
          <w:trHeight w:val="233"/>
        </w:trPr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остановочных пунктов, содержащихся в нормативном состоянии (ГОСТ Р 52766-2007),общем количестве остановочных пунктов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обустроенных остановочных пунктов городского общественного транспорта с учетом требований доступности для маломобильных категорий граждан, к общему числу остановочных пунктов городского общественного транспорта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Пассажиропоток на городском пассажирском транспорте общего пользования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тыс. пассажиров в год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Удовлетворенность населения организацией транспортного обслуживания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CC4292">
            <w:pPr>
              <w:spacing w:after="12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% положительных ответов от числа опрошенных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ind w:left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протяженности освещенных частей улиц в их общей протяженности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безопасность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Число совершенных преступлений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ind w:left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единиц на 10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000 чел.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Количество преступлений, совершенных в общественных местах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семей, находящихся в социально-опасном положении, снятых по положительной реабилитации от общего количества семей снятых с учета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123" w:type="dxa"/>
            <w:gridSpan w:val="7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деятельности органов местного самоуправления</w:t>
            </w: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 муниципальных услуг, предоставляемых органами местного самоуправления Соликамского городского округа и муниципальными учреждениями в электронном виде, в общем объеме муниципальных услуг, предоставляемых органами местного самоуправления Соликамского городского округа, муниципальными учреждениями, в том числе первоочередных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расходов на содержание органов местного самоуправления в общем объеме расходов бюджета Соликамского городского округа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 xml:space="preserve">Удовлетворенность населения деятельностью главы городского округа – главы администрации Соликамского городского округа, администрации Соликамского городского округа, в том числе их 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информационной открытостью, 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hd w:val="clear" w:color="auto" w:fill="FFFFFF"/>
              <w:spacing w:after="120" w:line="240" w:lineRule="exact"/>
              <w:ind w:left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 положител</w:t>
            </w:r>
            <w:r w:rsidR="00CC4292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ных ответов от числа опрошенных</w:t>
            </w:r>
          </w:p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6B503B" w:rsidTr="001E50AC">
        <w:tc>
          <w:tcPr>
            <w:tcW w:w="672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выполненных администрацией Соликамского городского округа решений, принятых Думой Соликамского городского округа, и депутатских запросов Думы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D7" w:rsidRPr="004126E2" w:rsidTr="001E50AC">
        <w:tc>
          <w:tcPr>
            <w:tcW w:w="672" w:type="dxa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119" w:type="dxa"/>
          </w:tcPr>
          <w:p w:rsidR="00D305D7" w:rsidRPr="006B503B" w:rsidRDefault="00D305D7" w:rsidP="00D305D7">
            <w:pPr>
              <w:shd w:val="clear" w:color="auto" w:fill="FFFFFF"/>
              <w:spacing w:line="240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Доля муниципальных служащих, прошедших повышение квалификации, в общем количестве муниципальных служащих</w:t>
            </w:r>
          </w:p>
        </w:tc>
        <w:tc>
          <w:tcPr>
            <w:tcW w:w="1418" w:type="dxa"/>
            <w:gridSpan w:val="2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503B">
              <w:rPr>
                <w:rFonts w:ascii="Times New Roman" w:eastAsia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D305D7" w:rsidRPr="006B503B" w:rsidRDefault="00D305D7" w:rsidP="00D305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90" w:rsidTr="001E50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4" w:type="dxa"/>
        </w:trPr>
        <w:tc>
          <w:tcPr>
            <w:tcW w:w="4785" w:type="dxa"/>
            <w:gridSpan w:val="3"/>
          </w:tcPr>
          <w:p w:rsidR="00AF7290" w:rsidRDefault="00AF7290" w:rsidP="00AF729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4"/>
          </w:tcPr>
          <w:p w:rsidR="00AF7290" w:rsidRDefault="00AF7290" w:rsidP="001B145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4F28" w:rsidRDefault="00AB4F28" w:rsidP="001E50AC">
      <w:pPr>
        <w:spacing w:before="480"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B4F28" w:rsidSect="00CC4292">
      <w:headerReference w:type="default" r:id="rId7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204" w:rsidRDefault="004A7204" w:rsidP="00AB4F28">
      <w:pPr>
        <w:spacing w:after="0" w:line="240" w:lineRule="auto"/>
      </w:pPr>
      <w:r>
        <w:separator/>
      </w:r>
    </w:p>
  </w:endnote>
  <w:endnote w:type="continuationSeparator" w:id="0">
    <w:p w:rsidR="004A7204" w:rsidRDefault="004A7204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204" w:rsidRDefault="004A7204" w:rsidP="00AB4F28">
      <w:pPr>
        <w:spacing w:after="0" w:line="240" w:lineRule="auto"/>
      </w:pPr>
      <w:r>
        <w:separator/>
      </w:r>
    </w:p>
  </w:footnote>
  <w:footnote w:type="continuationSeparator" w:id="0">
    <w:p w:rsidR="004A7204" w:rsidRDefault="004A7204" w:rsidP="00AB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528751"/>
      <w:docPartObj>
        <w:docPartGallery w:val="Page Numbers (Top of Page)"/>
        <w:docPartUnique/>
      </w:docPartObj>
    </w:sdtPr>
    <w:sdtEndPr/>
    <w:sdtContent>
      <w:p w:rsidR="00CC4292" w:rsidRDefault="00050332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E2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C4292" w:rsidRDefault="00CC42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2" w15:restartNumberingAfterBreak="0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6"/>
  </w:num>
  <w:num w:numId="7">
    <w:abstractNumId w:val="16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17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E45"/>
    <w:rsid w:val="00034274"/>
    <w:rsid w:val="00050332"/>
    <w:rsid w:val="00054967"/>
    <w:rsid w:val="000551FA"/>
    <w:rsid w:val="00066916"/>
    <w:rsid w:val="0008278E"/>
    <w:rsid w:val="00095623"/>
    <w:rsid w:val="000A2466"/>
    <w:rsid w:val="000B2C3C"/>
    <w:rsid w:val="000C0901"/>
    <w:rsid w:val="000C69EC"/>
    <w:rsid w:val="000D3319"/>
    <w:rsid w:val="000D5D6F"/>
    <w:rsid w:val="000E172E"/>
    <w:rsid w:val="000F72FE"/>
    <w:rsid w:val="00100C89"/>
    <w:rsid w:val="0010301C"/>
    <w:rsid w:val="00114DB9"/>
    <w:rsid w:val="001178DE"/>
    <w:rsid w:val="001618BF"/>
    <w:rsid w:val="001855CE"/>
    <w:rsid w:val="001A2640"/>
    <w:rsid w:val="001A79AB"/>
    <w:rsid w:val="001B1456"/>
    <w:rsid w:val="001B75E3"/>
    <w:rsid w:val="001E15DA"/>
    <w:rsid w:val="001E4B39"/>
    <w:rsid w:val="001E50AC"/>
    <w:rsid w:val="002046BA"/>
    <w:rsid w:val="00213F3B"/>
    <w:rsid w:val="002267FA"/>
    <w:rsid w:val="002312F7"/>
    <w:rsid w:val="0025068E"/>
    <w:rsid w:val="00290ABD"/>
    <w:rsid w:val="002942E2"/>
    <w:rsid w:val="002A42B5"/>
    <w:rsid w:val="002E716F"/>
    <w:rsid w:val="002F539D"/>
    <w:rsid w:val="00324B73"/>
    <w:rsid w:val="00327616"/>
    <w:rsid w:val="00356C6F"/>
    <w:rsid w:val="0036711A"/>
    <w:rsid w:val="003807DD"/>
    <w:rsid w:val="003A1707"/>
    <w:rsid w:val="003C52E2"/>
    <w:rsid w:val="003D36CE"/>
    <w:rsid w:val="003D53F7"/>
    <w:rsid w:val="003D73C6"/>
    <w:rsid w:val="003F0314"/>
    <w:rsid w:val="00407CBE"/>
    <w:rsid w:val="004415AB"/>
    <w:rsid w:val="0046566F"/>
    <w:rsid w:val="004669AE"/>
    <w:rsid w:val="00485C09"/>
    <w:rsid w:val="004A7204"/>
    <w:rsid w:val="004C667C"/>
    <w:rsid w:val="004D4FD9"/>
    <w:rsid w:val="00503C2E"/>
    <w:rsid w:val="00530B88"/>
    <w:rsid w:val="0053207F"/>
    <w:rsid w:val="00537A92"/>
    <w:rsid w:val="00541EDC"/>
    <w:rsid w:val="00542D80"/>
    <w:rsid w:val="005561BB"/>
    <w:rsid w:val="00563DF8"/>
    <w:rsid w:val="00576A47"/>
    <w:rsid w:val="00577D58"/>
    <w:rsid w:val="005835AA"/>
    <w:rsid w:val="0060263B"/>
    <w:rsid w:val="00610A4B"/>
    <w:rsid w:val="00624243"/>
    <w:rsid w:val="0063604B"/>
    <w:rsid w:val="00641A32"/>
    <w:rsid w:val="00660D6E"/>
    <w:rsid w:val="0066779D"/>
    <w:rsid w:val="00681DAC"/>
    <w:rsid w:val="00690FDF"/>
    <w:rsid w:val="006B503B"/>
    <w:rsid w:val="006C37E5"/>
    <w:rsid w:val="006C43E3"/>
    <w:rsid w:val="006D1D07"/>
    <w:rsid w:val="006D5A78"/>
    <w:rsid w:val="006F6648"/>
    <w:rsid w:val="00703BA4"/>
    <w:rsid w:val="0072155B"/>
    <w:rsid w:val="0074629B"/>
    <w:rsid w:val="00764298"/>
    <w:rsid w:val="007653B9"/>
    <w:rsid w:val="0079365A"/>
    <w:rsid w:val="007A382F"/>
    <w:rsid w:val="007B4A89"/>
    <w:rsid w:val="007F0A97"/>
    <w:rsid w:val="00807569"/>
    <w:rsid w:val="00821E0A"/>
    <w:rsid w:val="00843E2A"/>
    <w:rsid w:val="008A5608"/>
    <w:rsid w:val="008A77CD"/>
    <w:rsid w:val="008D590E"/>
    <w:rsid w:val="009123F4"/>
    <w:rsid w:val="009249CA"/>
    <w:rsid w:val="00936ACA"/>
    <w:rsid w:val="009461C2"/>
    <w:rsid w:val="00952A3D"/>
    <w:rsid w:val="00953A73"/>
    <w:rsid w:val="00956812"/>
    <w:rsid w:val="009654FB"/>
    <w:rsid w:val="009B772F"/>
    <w:rsid w:val="009D6B0A"/>
    <w:rsid w:val="009F6555"/>
    <w:rsid w:val="00A239FC"/>
    <w:rsid w:val="00A65BBC"/>
    <w:rsid w:val="00A65E86"/>
    <w:rsid w:val="00AA61AA"/>
    <w:rsid w:val="00AB4F28"/>
    <w:rsid w:val="00AB67BF"/>
    <w:rsid w:val="00AC5882"/>
    <w:rsid w:val="00AE3AEB"/>
    <w:rsid w:val="00AE5F65"/>
    <w:rsid w:val="00AF7290"/>
    <w:rsid w:val="00B07A16"/>
    <w:rsid w:val="00B46347"/>
    <w:rsid w:val="00B61A33"/>
    <w:rsid w:val="00B7223B"/>
    <w:rsid w:val="00B938CD"/>
    <w:rsid w:val="00B95E4D"/>
    <w:rsid w:val="00BB0EBD"/>
    <w:rsid w:val="00BC1428"/>
    <w:rsid w:val="00BD7118"/>
    <w:rsid w:val="00BE21F3"/>
    <w:rsid w:val="00BF5AB5"/>
    <w:rsid w:val="00C20341"/>
    <w:rsid w:val="00C30E82"/>
    <w:rsid w:val="00C32DA9"/>
    <w:rsid w:val="00C45F27"/>
    <w:rsid w:val="00C6222B"/>
    <w:rsid w:val="00C71B7D"/>
    <w:rsid w:val="00CA0BFF"/>
    <w:rsid w:val="00CA5011"/>
    <w:rsid w:val="00CB6A7C"/>
    <w:rsid w:val="00CC4292"/>
    <w:rsid w:val="00CE4AC2"/>
    <w:rsid w:val="00CF264A"/>
    <w:rsid w:val="00D06AB6"/>
    <w:rsid w:val="00D2535D"/>
    <w:rsid w:val="00D305D7"/>
    <w:rsid w:val="00D312E4"/>
    <w:rsid w:val="00D32261"/>
    <w:rsid w:val="00D42019"/>
    <w:rsid w:val="00D44214"/>
    <w:rsid w:val="00D53A83"/>
    <w:rsid w:val="00D57976"/>
    <w:rsid w:val="00D64A0C"/>
    <w:rsid w:val="00DB6DFA"/>
    <w:rsid w:val="00DC2E6D"/>
    <w:rsid w:val="00DC4532"/>
    <w:rsid w:val="00DC498E"/>
    <w:rsid w:val="00DC4A8D"/>
    <w:rsid w:val="00DD1B11"/>
    <w:rsid w:val="00DD4B3E"/>
    <w:rsid w:val="00DF6A1D"/>
    <w:rsid w:val="00E04CEE"/>
    <w:rsid w:val="00E13839"/>
    <w:rsid w:val="00E17E81"/>
    <w:rsid w:val="00E24D9A"/>
    <w:rsid w:val="00E4218B"/>
    <w:rsid w:val="00E61A8C"/>
    <w:rsid w:val="00E81566"/>
    <w:rsid w:val="00E933B8"/>
    <w:rsid w:val="00EA6251"/>
    <w:rsid w:val="00ED3C9D"/>
    <w:rsid w:val="00ED5F5C"/>
    <w:rsid w:val="00EE41F5"/>
    <w:rsid w:val="00F27F83"/>
    <w:rsid w:val="00F30CCE"/>
    <w:rsid w:val="00F54144"/>
    <w:rsid w:val="00F710EE"/>
    <w:rsid w:val="00F755B4"/>
    <w:rsid w:val="00F857C6"/>
    <w:rsid w:val="00FA1D48"/>
    <w:rsid w:val="00FB41E8"/>
    <w:rsid w:val="00FC7E45"/>
    <w:rsid w:val="00FD0EAE"/>
    <w:rsid w:val="00FD545D"/>
    <w:rsid w:val="00FF0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154A1"/>
  <w15:docId w15:val="{7FB7E185-DB76-4F7A-8E82-E0F122C2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Чекан Нина Александровна</cp:lastModifiedBy>
  <cp:revision>3</cp:revision>
  <cp:lastPrinted>2021-10-15T10:19:00Z</cp:lastPrinted>
  <dcterms:created xsi:type="dcterms:W3CDTF">2021-11-30T04:01:00Z</dcterms:created>
  <dcterms:modified xsi:type="dcterms:W3CDTF">2021-12-21T06:49:00Z</dcterms:modified>
</cp:coreProperties>
</file>