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bookmarkStart w:id="0" w:name="_GoBack"/>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37</w:t>
      </w:r>
      <w:r w:rsidR="00A6061A">
        <w:rPr>
          <w:b/>
          <w:sz w:val="28"/>
          <w:szCs w:val="28"/>
        </w:rPr>
        <w:t>9</w:t>
      </w:r>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2C2D3E">
      <w:pPr>
        <w:spacing w:after="600"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tblGrid>
      <w:tr w:rsidR="00A6061A" w:rsidRPr="00E14CB6" w:rsidTr="00A6061A">
        <w:trPr>
          <w:trHeight w:val="1047"/>
        </w:trPr>
        <w:tc>
          <w:tcPr>
            <w:tcW w:w="5671" w:type="dxa"/>
            <w:tcBorders>
              <w:top w:val="nil"/>
              <w:left w:val="nil"/>
              <w:bottom w:val="nil"/>
              <w:right w:val="nil"/>
            </w:tcBorders>
            <w:hideMark/>
          </w:tcPr>
          <w:p w:rsidR="00A6061A" w:rsidRPr="00A6061A" w:rsidRDefault="00A6061A" w:rsidP="002C2D3E">
            <w:pPr>
              <w:pStyle w:val="af9"/>
              <w:spacing w:after="480" w:line="240" w:lineRule="exact"/>
              <w:rPr>
                <w:b/>
                <w:sz w:val="28"/>
                <w:szCs w:val="28"/>
              </w:rPr>
            </w:pPr>
            <w:r w:rsidRPr="00A6061A">
              <w:rPr>
                <w:b/>
                <w:sz w:val="28"/>
                <w:szCs w:val="28"/>
              </w:rPr>
              <w:t>Об утверждении Положения об организации и использовании</w:t>
            </w:r>
            <w:r>
              <w:rPr>
                <w:b/>
                <w:sz w:val="28"/>
                <w:szCs w:val="28"/>
              </w:rPr>
              <w:t xml:space="preserve"> </w:t>
            </w:r>
            <w:r w:rsidRPr="00A6061A">
              <w:rPr>
                <w:b/>
                <w:sz w:val="28"/>
                <w:szCs w:val="28"/>
              </w:rPr>
              <w:t>труда добровольцев (волонтеров) в</w:t>
            </w:r>
            <w:r>
              <w:rPr>
                <w:b/>
                <w:sz w:val="28"/>
                <w:szCs w:val="28"/>
              </w:rPr>
              <w:t xml:space="preserve"> </w:t>
            </w:r>
            <w:r w:rsidRPr="00A6061A">
              <w:rPr>
                <w:b/>
                <w:sz w:val="28"/>
                <w:szCs w:val="28"/>
              </w:rPr>
              <w:t>администрации Соликамского городского округа</w:t>
            </w:r>
            <w:r w:rsidRPr="00A6061A">
              <w:rPr>
                <w:b/>
                <w:iCs/>
                <w:sz w:val="28"/>
                <w:szCs w:val="28"/>
              </w:rPr>
              <w:t xml:space="preserve"> и</w:t>
            </w:r>
            <w:r w:rsidRPr="00A6061A">
              <w:rPr>
                <w:b/>
                <w:sz w:val="28"/>
                <w:szCs w:val="28"/>
              </w:rPr>
              <w:t xml:space="preserve"> муниципальных учреждениях Соликамского городского</w:t>
            </w:r>
            <w:r w:rsidRPr="00A6061A">
              <w:rPr>
                <w:b/>
                <w:iCs/>
                <w:sz w:val="28"/>
                <w:szCs w:val="28"/>
              </w:rPr>
              <w:t xml:space="preserve"> округа </w:t>
            </w:r>
          </w:p>
        </w:tc>
      </w:tr>
    </w:tbl>
    <w:p w:rsidR="00A6061A" w:rsidRPr="00A6061A" w:rsidRDefault="00A6061A" w:rsidP="002051A0">
      <w:pPr>
        <w:ind w:right="-1" w:firstLine="709"/>
        <w:jc w:val="both"/>
        <w:rPr>
          <w:bCs/>
          <w:iCs/>
          <w:sz w:val="28"/>
          <w:szCs w:val="28"/>
        </w:rPr>
      </w:pPr>
      <w:proofErr w:type="gramStart"/>
      <w:r w:rsidRPr="00A6061A">
        <w:rPr>
          <w:sz w:val="28"/>
          <w:szCs w:val="28"/>
        </w:rPr>
        <w:t>В соответствии с Федеральным законом от 6 октября 2003 г. № 131-ФЗ «Об общих принципах организации местного самоуправления в Российской Федерации», от 11 августа 1995 г. № 135-ФЗ «О благотворительной деятельности и добровольчестве (</w:t>
      </w:r>
      <w:proofErr w:type="spellStart"/>
      <w:r w:rsidRPr="00A6061A">
        <w:rPr>
          <w:sz w:val="28"/>
          <w:szCs w:val="28"/>
        </w:rPr>
        <w:t>волонтерстве</w:t>
      </w:r>
      <w:proofErr w:type="spellEnd"/>
      <w:r w:rsidRPr="00A6061A">
        <w:rPr>
          <w:sz w:val="28"/>
          <w:szCs w:val="28"/>
        </w:rPr>
        <w:t>)», Постановлением Правительства Российской Федерации от 28 ноября 2018 г. № 1425 «Об утверждении общих требований к порядку взаимодействия федеральных органов исполнительной власти, органов исполнительной власти субъектов Российской Федерации, органов</w:t>
      </w:r>
      <w:proofErr w:type="gramEnd"/>
      <w:r w:rsidRPr="00A6061A">
        <w:rPr>
          <w:sz w:val="28"/>
          <w:szCs w:val="28"/>
        </w:rPr>
        <w:t xml:space="preserve"> </w:t>
      </w:r>
      <w:proofErr w:type="gramStart"/>
      <w:r w:rsidRPr="00A6061A">
        <w:rPr>
          <w:sz w:val="28"/>
          <w:szCs w:val="28"/>
        </w:rPr>
        <w:t>местного самоуправления, подведомственных им государственных и муниципальных учреждений, иных организаций с организаторами добровольческой (волонтерской) деятельности и добровольческими (волонтерскими) организациями и перечня видов деятельности, в отношении которых федеральными органами исполнительной власти, органами исполнительной власти субъектов Российской Федерации, органами местного самоуправления утверждается порядок взаимодействия государственных и муниципальных учреждений с организаторами добровольческой (волонтерской) деятельности, добровольческими (волонтерскими) организациями», письмом Министерства экономического развития Российской Федерации</w:t>
      </w:r>
      <w:proofErr w:type="gramEnd"/>
      <w:r w:rsidRPr="00A6061A">
        <w:rPr>
          <w:sz w:val="28"/>
          <w:szCs w:val="28"/>
        </w:rPr>
        <w:t xml:space="preserve"> от 29 ноября 2016 г. 36555-ОФ\Д01и «О методических материалах по привлечению и организации добровольцев и </w:t>
      </w:r>
      <w:r w:rsidRPr="00A6061A">
        <w:rPr>
          <w:sz w:val="28"/>
          <w:szCs w:val="28"/>
        </w:rPr>
        <w:lastRenderedPageBreak/>
        <w:t xml:space="preserve">добровольческих организаций государственными и муниципальными учреждениями», статьей 23 Устава </w:t>
      </w:r>
      <w:r w:rsidRPr="00A6061A">
        <w:rPr>
          <w:bCs/>
          <w:sz w:val="28"/>
          <w:szCs w:val="28"/>
        </w:rPr>
        <w:t>Соликамского</w:t>
      </w:r>
      <w:r w:rsidRPr="00A6061A">
        <w:rPr>
          <w:bCs/>
          <w:iCs/>
          <w:sz w:val="28"/>
          <w:szCs w:val="28"/>
        </w:rPr>
        <w:t xml:space="preserve"> городского округа</w:t>
      </w:r>
    </w:p>
    <w:p w:rsidR="00A6061A" w:rsidRPr="00A6061A" w:rsidRDefault="00A6061A" w:rsidP="002051A0">
      <w:pPr>
        <w:ind w:right="-1" w:firstLine="709"/>
        <w:jc w:val="both"/>
        <w:rPr>
          <w:bCs/>
          <w:iCs/>
          <w:sz w:val="28"/>
          <w:szCs w:val="28"/>
        </w:rPr>
      </w:pPr>
      <w:r w:rsidRPr="00A6061A">
        <w:rPr>
          <w:sz w:val="28"/>
          <w:szCs w:val="28"/>
        </w:rPr>
        <w:t>Дума Соликамского городского округа РЕШИЛА:</w:t>
      </w:r>
    </w:p>
    <w:p w:rsidR="00A6061A" w:rsidRPr="00A6061A" w:rsidRDefault="00A6061A" w:rsidP="002051A0">
      <w:pPr>
        <w:ind w:firstLine="709"/>
        <w:jc w:val="both"/>
        <w:rPr>
          <w:sz w:val="28"/>
          <w:szCs w:val="28"/>
        </w:rPr>
      </w:pPr>
      <w:r w:rsidRPr="00A6061A">
        <w:rPr>
          <w:sz w:val="28"/>
          <w:szCs w:val="28"/>
        </w:rPr>
        <w:t xml:space="preserve">1. Утвердить Положение об организации и использовании труда добровольцев (волонтеров) в администрации Соликамского городского округа и муниципальных учреждениях </w:t>
      </w:r>
      <w:r w:rsidRPr="00A6061A">
        <w:rPr>
          <w:bCs/>
          <w:sz w:val="28"/>
          <w:szCs w:val="28"/>
        </w:rPr>
        <w:t>Соликамского</w:t>
      </w:r>
      <w:r w:rsidRPr="00A6061A">
        <w:rPr>
          <w:bCs/>
          <w:iCs/>
          <w:sz w:val="28"/>
          <w:szCs w:val="28"/>
        </w:rPr>
        <w:t xml:space="preserve"> городского округа</w:t>
      </w:r>
      <w:r w:rsidRPr="00A6061A">
        <w:rPr>
          <w:i/>
          <w:iCs/>
          <w:sz w:val="28"/>
          <w:szCs w:val="28"/>
        </w:rPr>
        <w:t>.</w:t>
      </w:r>
    </w:p>
    <w:p w:rsidR="00A6061A" w:rsidRPr="00A6061A" w:rsidRDefault="00A6061A" w:rsidP="00A6061A">
      <w:pPr>
        <w:spacing w:after="480"/>
        <w:ind w:firstLine="709"/>
        <w:jc w:val="both"/>
        <w:rPr>
          <w:sz w:val="28"/>
          <w:szCs w:val="28"/>
        </w:rPr>
      </w:pPr>
      <w:r w:rsidRPr="00A6061A">
        <w:rPr>
          <w:sz w:val="28"/>
          <w:szCs w:val="28"/>
        </w:rPr>
        <w:t>2. Настоящее решение вступает в силу после его официального опубликования в газете «Соликамский рабочий».</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E725F" w:rsidTr="002E725F">
        <w:tc>
          <w:tcPr>
            <w:tcW w:w="4927" w:type="dxa"/>
          </w:tcPr>
          <w:p w:rsidR="002E725F" w:rsidRDefault="002E725F" w:rsidP="008B2A23">
            <w:pPr>
              <w:widowControl w:val="0"/>
              <w:spacing w:line="240" w:lineRule="exact"/>
              <w:jc w:val="both"/>
              <w:rPr>
                <w:sz w:val="28"/>
                <w:szCs w:val="28"/>
              </w:rPr>
            </w:pPr>
            <w:proofErr w:type="gramStart"/>
            <w:r>
              <w:rPr>
                <w:sz w:val="28"/>
                <w:szCs w:val="28"/>
              </w:rPr>
              <w:t>Исполняющий</w:t>
            </w:r>
            <w:proofErr w:type="gramEnd"/>
            <w:r>
              <w:rPr>
                <w:sz w:val="28"/>
                <w:szCs w:val="28"/>
              </w:rPr>
              <w:t xml:space="preserve"> полномочия </w:t>
            </w:r>
          </w:p>
          <w:p w:rsidR="002E725F" w:rsidRDefault="002E725F" w:rsidP="008B2A23">
            <w:pPr>
              <w:widowControl w:val="0"/>
              <w:spacing w:line="240" w:lineRule="exact"/>
              <w:jc w:val="both"/>
              <w:rPr>
                <w:sz w:val="28"/>
                <w:szCs w:val="28"/>
              </w:rPr>
            </w:pPr>
            <w:r>
              <w:rPr>
                <w:sz w:val="28"/>
                <w:szCs w:val="28"/>
              </w:rPr>
              <w:t>председателя Думы</w:t>
            </w:r>
          </w:p>
          <w:p w:rsidR="002E725F" w:rsidRDefault="002E725F" w:rsidP="008B2A23">
            <w:pPr>
              <w:widowControl w:val="0"/>
              <w:spacing w:after="480" w:line="240" w:lineRule="exact"/>
              <w:jc w:val="both"/>
              <w:rPr>
                <w:sz w:val="28"/>
                <w:szCs w:val="28"/>
              </w:rPr>
            </w:pPr>
            <w:r>
              <w:rPr>
                <w:sz w:val="28"/>
                <w:szCs w:val="28"/>
              </w:rPr>
              <w:t>Соликамского городского округа</w:t>
            </w:r>
          </w:p>
          <w:p w:rsidR="002E725F" w:rsidRDefault="002E725F" w:rsidP="008B2A23">
            <w:pPr>
              <w:widowControl w:val="0"/>
              <w:spacing w:line="240" w:lineRule="exact"/>
              <w:jc w:val="right"/>
              <w:rPr>
                <w:sz w:val="28"/>
                <w:szCs w:val="28"/>
              </w:rPr>
            </w:pPr>
            <w:proofErr w:type="spellStart"/>
            <w:r>
              <w:rPr>
                <w:sz w:val="28"/>
                <w:szCs w:val="28"/>
              </w:rPr>
              <w:t>А.В.Якишин</w:t>
            </w:r>
            <w:proofErr w:type="spellEnd"/>
          </w:p>
        </w:tc>
        <w:tc>
          <w:tcPr>
            <w:tcW w:w="4927" w:type="dxa"/>
          </w:tcPr>
          <w:p w:rsidR="002E725F" w:rsidRDefault="002E725F" w:rsidP="008B2A23">
            <w:pPr>
              <w:widowControl w:val="0"/>
              <w:spacing w:line="240" w:lineRule="exact"/>
              <w:jc w:val="both"/>
              <w:rPr>
                <w:sz w:val="28"/>
                <w:szCs w:val="28"/>
              </w:rPr>
            </w:pPr>
            <w:r>
              <w:rPr>
                <w:sz w:val="28"/>
                <w:szCs w:val="28"/>
              </w:rPr>
              <w:t xml:space="preserve">Глава городского округа – </w:t>
            </w:r>
          </w:p>
          <w:p w:rsidR="002E725F" w:rsidRDefault="002E725F" w:rsidP="008B2A23">
            <w:pPr>
              <w:widowControl w:val="0"/>
              <w:spacing w:line="240" w:lineRule="exact"/>
              <w:jc w:val="both"/>
              <w:rPr>
                <w:sz w:val="28"/>
                <w:szCs w:val="28"/>
              </w:rPr>
            </w:pPr>
            <w:r>
              <w:rPr>
                <w:sz w:val="28"/>
                <w:szCs w:val="28"/>
              </w:rPr>
              <w:t>глава администрации</w:t>
            </w:r>
          </w:p>
          <w:p w:rsidR="002E725F" w:rsidRDefault="002E725F" w:rsidP="008B2A23">
            <w:pPr>
              <w:widowControl w:val="0"/>
              <w:spacing w:after="480" w:line="240" w:lineRule="exact"/>
              <w:jc w:val="both"/>
              <w:rPr>
                <w:sz w:val="28"/>
                <w:szCs w:val="28"/>
              </w:rPr>
            </w:pPr>
            <w:r>
              <w:rPr>
                <w:sz w:val="28"/>
                <w:szCs w:val="28"/>
              </w:rPr>
              <w:t>Соликамского городского округа</w:t>
            </w:r>
          </w:p>
          <w:p w:rsidR="002E725F" w:rsidRDefault="002E725F" w:rsidP="008B2A23">
            <w:pPr>
              <w:widowControl w:val="0"/>
              <w:spacing w:line="240" w:lineRule="exact"/>
              <w:jc w:val="right"/>
              <w:rPr>
                <w:sz w:val="28"/>
                <w:szCs w:val="28"/>
              </w:rPr>
            </w:pPr>
            <w:proofErr w:type="spellStart"/>
            <w:r>
              <w:rPr>
                <w:sz w:val="28"/>
                <w:szCs w:val="28"/>
              </w:rPr>
              <w:t>Е.Н.Самоуков</w:t>
            </w:r>
            <w:proofErr w:type="spellEnd"/>
          </w:p>
        </w:tc>
      </w:tr>
    </w:tbl>
    <w:p w:rsidR="002E725F" w:rsidRDefault="002E725F"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p w:rsidR="00A6061A" w:rsidRDefault="00A6061A" w:rsidP="002E725F">
      <w:pPr>
        <w:widowControl w:val="0"/>
        <w:spacing w:after="480" w:line="360" w:lineRule="exact"/>
        <w:ind w:firstLine="692"/>
        <w:jc w:val="both"/>
        <w:rPr>
          <w:sz w:val="28"/>
          <w:szCs w:val="28"/>
        </w:rPr>
      </w:pPr>
    </w:p>
    <w:sectPr w:rsidR="00A6061A" w:rsidSect="00C9089B">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4AD63FE4"/>
    <w:multiLevelType w:val="hybridMultilevel"/>
    <w:tmpl w:val="1A767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5"/>
  </w:num>
  <w:num w:numId="9">
    <w:abstractNumId w:val="3"/>
  </w:num>
  <w:num w:numId="10">
    <w:abstractNumId w:val="0"/>
  </w:num>
  <w:num w:numId="11">
    <w:abstractNumId w:val="11"/>
  </w:num>
  <w:num w:numId="12">
    <w:abstractNumId w:val="14"/>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2D3E"/>
    <w:rsid w:val="002C418E"/>
    <w:rsid w:val="002D126F"/>
    <w:rsid w:val="002D5B01"/>
    <w:rsid w:val="002E725F"/>
    <w:rsid w:val="002F3FEE"/>
    <w:rsid w:val="00301DA3"/>
    <w:rsid w:val="00310EB3"/>
    <w:rsid w:val="0031173B"/>
    <w:rsid w:val="0031330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61862"/>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B2A2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6061A"/>
    <w:rsid w:val="00A73994"/>
    <w:rsid w:val="00A86505"/>
    <w:rsid w:val="00AA79AF"/>
    <w:rsid w:val="00AE0952"/>
    <w:rsid w:val="00AE21E7"/>
    <w:rsid w:val="00AE3751"/>
    <w:rsid w:val="00AF19D7"/>
    <w:rsid w:val="00B0008C"/>
    <w:rsid w:val="00B06289"/>
    <w:rsid w:val="00B1079B"/>
    <w:rsid w:val="00B26F7A"/>
    <w:rsid w:val="00B32F43"/>
    <w:rsid w:val="00B62C81"/>
    <w:rsid w:val="00B71F96"/>
    <w:rsid w:val="00B8380A"/>
    <w:rsid w:val="00B87731"/>
    <w:rsid w:val="00B97957"/>
    <w:rsid w:val="00C01A13"/>
    <w:rsid w:val="00C10775"/>
    <w:rsid w:val="00C2164C"/>
    <w:rsid w:val="00C52972"/>
    <w:rsid w:val="00C576C5"/>
    <w:rsid w:val="00C9089B"/>
    <w:rsid w:val="00C96A14"/>
    <w:rsid w:val="00C9765B"/>
    <w:rsid w:val="00CC0F69"/>
    <w:rsid w:val="00CF7AF7"/>
    <w:rsid w:val="00D026A2"/>
    <w:rsid w:val="00D06CD4"/>
    <w:rsid w:val="00D41EA1"/>
    <w:rsid w:val="00D5563C"/>
    <w:rsid w:val="00D70089"/>
    <w:rsid w:val="00D83D8D"/>
    <w:rsid w:val="00D86044"/>
    <w:rsid w:val="00D86D15"/>
    <w:rsid w:val="00DA0EB4"/>
    <w:rsid w:val="00DA6D5A"/>
    <w:rsid w:val="00DA7F6C"/>
    <w:rsid w:val="00E264CA"/>
    <w:rsid w:val="00E35BF9"/>
    <w:rsid w:val="00E645F1"/>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A6061A"/>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A6061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36B76-1AE9-48E1-93DC-B234D2C94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240</Words>
  <Characters>1962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6</cp:revision>
  <cp:lastPrinted>2023-11-29T10:26:00Z</cp:lastPrinted>
  <dcterms:created xsi:type="dcterms:W3CDTF">2023-11-27T10:08:00Z</dcterms:created>
  <dcterms:modified xsi:type="dcterms:W3CDTF">2023-11-29T10:27:00Z</dcterms:modified>
</cp:coreProperties>
</file>