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Внесен постоянной депутатской комиссией</w:t>
      </w:r>
      <w:r w:rsidRPr="00B43C1E">
        <w:rPr>
          <w:sz w:val="28"/>
          <w:szCs w:val="28"/>
        </w:rPr>
        <w:t xml:space="preserve"> </w:t>
      </w:r>
    </w:p>
    <w:p w:rsidR="009D4224" w:rsidRDefault="009D4224" w:rsidP="00DA1441">
      <w:pPr>
        <w:spacing w:line="240" w:lineRule="exact"/>
        <w:jc w:val="right"/>
        <w:rPr>
          <w:sz w:val="28"/>
          <w:szCs w:val="28"/>
        </w:rPr>
      </w:pPr>
      <w:r w:rsidRPr="00B43C1E">
        <w:rPr>
          <w:sz w:val="28"/>
          <w:szCs w:val="28"/>
        </w:rPr>
        <w:t xml:space="preserve">по </w:t>
      </w:r>
      <w:r>
        <w:rPr>
          <w:sz w:val="28"/>
          <w:szCs w:val="28"/>
        </w:rPr>
        <w:t>городскому хозяйству и муниципальной собственности</w:t>
      </w:r>
    </w:p>
    <w:p w:rsidR="009D4224" w:rsidRPr="00B43C1E" w:rsidRDefault="009D4224" w:rsidP="00DA1441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Думы Соликамского </w:t>
      </w:r>
      <w:r w:rsidR="00A460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9D4224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right"/>
        <w:rPr>
          <w:b/>
          <w:sz w:val="28"/>
          <w:szCs w:val="28"/>
        </w:rPr>
      </w:pPr>
    </w:p>
    <w:p w:rsidR="009D4224" w:rsidRPr="00403A11" w:rsidRDefault="009D4224" w:rsidP="00DA1441">
      <w:pPr>
        <w:spacing w:line="240" w:lineRule="exact"/>
        <w:jc w:val="both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ежегодного отчета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постоянной депутатской комиссии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городскому хозяйству и муниципальной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Думы Соликамского </w:t>
      </w:r>
      <w:r w:rsidR="00A460CA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округа о своей деятельности за 202</w:t>
      </w:r>
      <w:r w:rsidR="00A460C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ab/>
      </w:r>
    </w:p>
    <w:p w:rsidR="009D4224" w:rsidRDefault="009D4224" w:rsidP="00DA1441">
      <w:pPr>
        <w:spacing w:line="240" w:lineRule="exact"/>
        <w:rPr>
          <w:b/>
          <w:sz w:val="28"/>
          <w:szCs w:val="28"/>
        </w:rPr>
      </w:pPr>
    </w:p>
    <w:p w:rsidR="009D4224" w:rsidRDefault="009D4224" w:rsidP="00DA1441">
      <w:pPr>
        <w:spacing w:line="360" w:lineRule="exac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D4224" w:rsidRDefault="00A66740" w:rsidP="005F320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15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</w:t>
      </w:r>
      <w:r w:rsidR="00A460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 утвержденного решением Думы Соликамского городского округа от 25 октября 2023 г. № 370</w:t>
      </w:r>
      <w:r w:rsidR="009D4224">
        <w:rPr>
          <w:sz w:val="28"/>
          <w:szCs w:val="28"/>
        </w:rPr>
        <w:t>,</w:t>
      </w:r>
    </w:p>
    <w:p w:rsidR="009D4224" w:rsidRDefault="009D4224" w:rsidP="00DA144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</w:t>
      </w:r>
      <w:r w:rsidR="00A460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РЕШИЛА:</w:t>
      </w:r>
    </w:p>
    <w:p w:rsidR="009D4224" w:rsidRDefault="009D4224" w:rsidP="00DA14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отчет постоянной депутатской комиссии по городскому хозяйству и муниципальной собственности Думы Соликамского </w:t>
      </w:r>
      <w:r w:rsidR="00A460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о своей деятельности за 202</w:t>
      </w:r>
      <w:r w:rsidR="00A460CA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9D4224" w:rsidRDefault="009D4224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после его принятия и подлежит размещению на официальном сайте Думы Соликамского </w:t>
      </w:r>
      <w:r w:rsidR="00A460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в информационно-телекоммуникационной сети «Интернет».</w:t>
      </w:r>
    </w:p>
    <w:p w:rsidR="009D4224" w:rsidRDefault="009D4224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9D4224" w:rsidRDefault="009D4224" w:rsidP="00DA1441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9D4224" w:rsidRDefault="009D4224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</w:t>
      </w:r>
    </w:p>
    <w:p w:rsidR="009D4224" w:rsidRDefault="009D4224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A460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                                            </w:t>
      </w:r>
      <w:bookmarkStart w:id="0" w:name="_GoBack"/>
      <w:bookmarkEnd w:id="0"/>
      <w:r>
        <w:rPr>
          <w:sz w:val="28"/>
          <w:szCs w:val="28"/>
        </w:rPr>
        <w:t>И.Г.Мингазеев</w:t>
      </w:r>
    </w:p>
    <w:p w:rsidR="009D4224" w:rsidRDefault="009D4224" w:rsidP="00DA1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ind w:firstLine="708"/>
        <w:jc w:val="both"/>
        <w:rPr>
          <w:sz w:val="28"/>
          <w:szCs w:val="28"/>
        </w:rPr>
      </w:pPr>
    </w:p>
    <w:p w:rsidR="009D4224" w:rsidRDefault="009D4224" w:rsidP="00DA1441">
      <w:pPr>
        <w:rPr>
          <w:sz w:val="28"/>
          <w:szCs w:val="28"/>
        </w:rPr>
      </w:pPr>
    </w:p>
    <w:p w:rsidR="009D4224" w:rsidRDefault="009D4224" w:rsidP="00DA1441">
      <w:pPr>
        <w:spacing w:line="240" w:lineRule="exact"/>
        <w:rPr>
          <w:sz w:val="28"/>
          <w:szCs w:val="28"/>
        </w:rPr>
      </w:pPr>
    </w:p>
    <w:p w:rsidR="009D4224" w:rsidRPr="00DA1441" w:rsidRDefault="009D4224" w:rsidP="00DA1441">
      <w:pPr>
        <w:jc w:val="both"/>
        <w:rPr>
          <w:sz w:val="28"/>
          <w:szCs w:val="28"/>
        </w:rPr>
      </w:pPr>
    </w:p>
    <w:sectPr w:rsidR="009D4224" w:rsidRPr="00DA1441" w:rsidSect="00DA14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441"/>
    <w:rsid w:val="00105343"/>
    <w:rsid w:val="00141FD8"/>
    <w:rsid w:val="001A34E6"/>
    <w:rsid w:val="002C7734"/>
    <w:rsid w:val="002E53E9"/>
    <w:rsid w:val="002F519D"/>
    <w:rsid w:val="00363722"/>
    <w:rsid w:val="00403A11"/>
    <w:rsid w:val="005956BB"/>
    <w:rsid w:val="005F3205"/>
    <w:rsid w:val="007B39AB"/>
    <w:rsid w:val="00805500"/>
    <w:rsid w:val="009239EF"/>
    <w:rsid w:val="009D4224"/>
    <w:rsid w:val="009F3231"/>
    <w:rsid w:val="00A460CA"/>
    <w:rsid w:val="00A66740"/>
    <w:rsid w:val="00AC21C0"/>
    <w:rsid w:val="00B43C1E"/>
    <w:rsid w:val="00C4182A"/>
    <w:rsid w:val="00D26388"/>
    <w:rsid w:val="00D454AD"/>
    <w:rsid w:val="00DA1441"/>
    <w:rsid w:val="00F43B0E"/>
    <w:rsid w:val="00FC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45ABA"/>
  <w15:docId w15:val="{D8F04CB5-367C-4257-9EF9-9F1CBEE6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44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2019-04-23T12:56:00Z</dcterms:created>
  <dcterms:modified xsi:type="dcterms:W3CDTF">2025-04-14T07:32:00Z</dcterms:modified>
</cp:coreProperties>
</file>