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85" w:rsidRDefault="0045562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Соликамская городская Дума</w:t>
      </w:r>
    </w:p>
    <w:p w:rsidR="00E34485" w:rsidRDefault="00E3448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jc w:val="center"/>
        <w:rPr>
          <w:b/>
          <w:bCs/>
          <w:sz w:val="28"/>
          <w:szCs w:val="28"/>
        </w:rPr>
      </w:pPr>
    </w:p>
    <w:p w:rsidR="00E34485" w:rsidRDefault="00E3448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jc w:val="center"/>
        <w:rPr>
          <w:b/>
          <w:bCs/>
          <w:sz w:val="28"/>
          <w:szCs w:val="28"/>
        </w:rPr>
      </w:pPr>
    </w:p>
    <w:p w:rsidR="00E34485" w:rsidRDefault="0045562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34485" w:rsidRDefault="00E3448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rPr>
          <w:b/>
          <w:bCs/>
          <w:sz w:val="28"/>
          <w:szCs w:val="28"/>
        </w:rPr>
      </w:pPr>
    </w:p>
    <w:p w:rsidR="00E34485" w:rsidRDefault="00E34485" w:rsidP="00455625">
      <w:pPr>
        <w:pStyle w:val="western"/>
        <w:shd w:val="clear" w:color="auto" w:fill="FFFFFF"/>
        <w:spacing w:before="0" w:beforeAutospacing="0" w:after="0" w:afterAutospacing="0" w:line="240" w:lineRule="exact"/>
        <w:ind w:right="-1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1483C" w:rsidRDefault="0041483C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1483C" w:rsidRDefault="0041483C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41483C" w:rsidRDefault="00B519FF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28.12.2016</w:t>
      </w:r>
      <w:r>
        <w:rPr>
          <w:b/>
          <w:bCs/>
          <w:sz w:val="28"/>
          <w:szCs w:val="28"/>
        </w:rPr>
        <w:tab/>
        <w:t>№ 55</w:t>
      </w:r>
    </w:p>
    <w:p w:rsidR="00283B1D" w:rsidRDefault="00283B1D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283B1D" w:rsidRDefault="00283B1D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 w:line="240" w:lineRule="exact"/>
        <w:ind w:right="29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участии в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b/>
          <w:bCs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b/>
          <w:bCs/>
          <w:sz w:val="28"/>
          <w:szCs w:val="28"/>
        </w:rPr>
        <w:t>»</w:t>
      </w:r>
    </w:p>
    <w:p w:rsidR="00E34485" w:rsidRDefault="00E34485" w:rsidP="00E34485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06 октября 2003 г. № 131-ФЗ «Об общих принципах организации местного самоуправления в Российской  Федерации», Закона Пермского края от 10 мая 2011 года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руководствуясь Уставом Соликамского городского округа, </w:t>
      </w:r>
      <w:proofErr w:type="gramEnd"/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sz w:val="28"/>
          <w:szCs w:val="28"/>
        </w:rPr>
        <w:t>».</w:t>
      </w:r>
    </w:p>
    <w:p w:rsidR="00E34485" w:rsidRDefault="00E34485" w:rsidP="00E344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Законодательное Собрание Пермского края.</w:t>
      </w:r>
    </w:p>
    <w:p w:rsidR="00E34485" w:rsidRDefault="00E34485" w:rsidP="00E3448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E34485" w:rsidRDefault="00E34485" w:rsidP="00E34485">
      <w:pPr>
        <w:tabs>
          <w:tab w:val="left" w:pos="540"/>
          <w:tab w:val="left" w:pos="900"/>
        </w:tabs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B519FF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56</w:t>
      </w: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283B1D" w:rsidRDefault="00283B1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25.06.2008 № 408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об управлении и распоряжении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имуществом, находящимся в муниципальной собственности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округа»</w:t>
      </w:r>
    </w:p>
    <w:p w:rsidR="00E34485" w:rsidRDefault="00E34485" w:rsidP="00E34485">
      <w:pPr>
        <w:spacing w:before="480"/>
        <w:jc w:val="both"/>
        <w:rPr>
          <w:b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письмо администрации от 09.12.2016 № СЭД-026-02-09б-1528, основании статьей 23, 28 Устава Соликамского городского округа,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протест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обоснованным и подлежащим удовлетворению.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не позднее 9 января 2017 года внести в Соликамскую городскую Думу проект решения Соликамской городской Думы о внесении соответствующих изменений в муниципальный правовой акт.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принятия.</w:t>
      </w:r>
    </w:p>
    <w:p w:rsidR="00E34485" w:rsidRDefault="00E34485" w:rsidP="00E34485">
      <w:pPr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С.В.Якутов</w:t>
      </w: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pStyle w:val="a4"/>
        <w:spacing w:before="0" w:beforeAutospacing="0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righ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B519FF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57</w:t>
      </w: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30.07.2008 № 428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приватизации муниципального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Соликамского городского округа»</w:t>
      </w:r>
    </w:p>
    <w:p w:rsidR="00E34485" w:rsidRDefault="00E34485" w:rsidP="00E34485">
      <w:pPr>
        <w:spacing w:before="480"/>
        <w:jc w:val="both"/>
        <w:rPr>
          <w:b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письмо администрации от 08.12.2016 № СЭД-026-02-09б-1521, основании статьей 23,28 Устава Соликамского городского округа,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протест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 обоснованным и подлежащим удовлетворению.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не позднее 9 января 2017 года внести в Соликамскую городскую Думу проект решения Соликамской городской Думы о внесении соответствующих изменений в муниципальный правовой акт.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принятия.</w:t>
      </w:r>
    </w:p>
    <w:p w:rsidR="00E34485" w:rsidRDefault="00E34485" w:rsidP="00E34485">
      <w:pPr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С.В.Якутов</w:t>
      </w:r>
    </w:p>
    <w:p w:rsidR="00E34485" w:rsidRDefault="00E34485" w:rsidP="00E34485">
      <w:pPr>
        <w:jc w:val="both"/>
        <w:rPr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B519FF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58</w:t>
      </w: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31.10.2007 № 236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бюджетном процессе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Соликамском городском округе»</w:t>
      </w:r>
    </w:p>
    <w:p w:rsidR="00E34485" w:rsidRDefault="00E34485" w:rsidP="00E34485">
      <w:pPr>
        <w:spacing w:before="480"/>
        <w:jc w:val="both"/>
        <w:rPr>
          <w:b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письмо администрации от 14.12.2016 № 026-02-09б-455, основании статьей 23 Устава Соликамского городского округа,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протест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 обоснованным и подлежащим удовлетворению.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рассмотрение  протеста Соликамской городской прокуратуры на очередном заседании Соликамской городской Думы в январе 2017 года.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принятия.</w:t>
      </w:r>
    </w:p>
    <w:p w:rsidR="00E34485" w:rsidRDefault="00E34485" w:rsidP="00E34485">
      <w:pPr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С.В.Якутов</w:t>
      </w:r>
    </w:p>
    <w:p w:rsidR="00E34485" w:rsidRDefault="00E34485" w:rsidP="00E34485">
      <w:pPr>
        <w:jc w:val="both"/>
        <w:rPr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B519FF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59</w:t>
      </w: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октября 2005 года № 444 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налогообложения в виде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единого налога на вмененный доход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отдельных видов деятельности»</w:t>
      </w:r>
    </w:p>
    <w:p w:rsidR="00E34485" w:rsidRDefault="00E34485" w:rsidP="00E34485">
      <w:pPr>
        <w:spacing w:before="480"/>
        <w:jc w:val="both"/>
        <w:rPr>
          <w:b/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 июля 2016 г. № 248-ФЗ                «О внесении изменений в часть вторую Налогового кодекса Российской Федерации», статьей 23 Устава Соликамского городского округа</w:t>
      </w:r>
    </w:p>
    <w:p w:rsidR="00E34485" w:rsidRDefault="00E34485" w:rsidP="00E34485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spacing w:line="360" w:lineRule="exact"/>
        <w:jc w:val="both"/>
        <w:rPr>
          <w:sz w:val="28"/>
          <w:szCs w:val="28"/>
        </w:rPr>
      </w:pPr>
    </w:p>
    <w:p w:rsidR="00E34485" w:rsidRDefault="00E34485" w:rsidP="00E34485">
      <w:pPr>
        <w:tabs>
          <w:tab w:val="left" w:pos="720"/>
          <w:tab w:val="left" w:pos="1080"/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E34485" w:rsidRDefault="00E34485" w:rsidP="00E34485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2.1 пункта 2 изложить в следующей редакции: </w:t>
      </w:r>
    </w:p>
    <w:p w:rsidR="00E34485" w:rsidRDefault="00E34485" w:rsidP="00E34485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«2.1.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Федерации». </w:t>
      </w:r>
    </w:p>
    <w:p w:rsidR="00E34485" w:rsidRDefault="00E34485" w:rsidP="00E34485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решению Соликамской городской Думы от 26 октября 2005 года № 444 «Значения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следующие изменения:</w:t>
      </w:r>
    </w:p>
    <w:p w:rsidR="00E34485" w:rsidRDefault="00E34485" w:rsidP="00E34485">
      <w:pPr>
        <w:tabs>
          <w:tab w:val="left" w:pos="720"/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пункте 1 таблицу «Значение коэффициента </w:t>
      </w:r>
      <w:proofErr w:type="spellStart"/>
      <w:r>
        <w:rPr>
          <w:sz w:val="28"/>
          <w:szCs w:val="28"/>
        </w:rPr>
        <w:t>Кву</w:t>
      </w:r>
      <w:proofErr w:type="spellEnd"/>
      <w:r>
        <w:rPr>
          <w:sz w:val="28"/>
          <w:szCs w:val="28"/>
        </w:rPr>
        <w:t xml:space="preserve">, учитывающего особенности вида услуг» изложить в новой редакции согласно приложению, к настоящему решению. </w:t>
      </w:r>
    </w:p>
    <w:p w:rsidR="00E34485" w:rsidRDefault="00E34485" w:rsidP="00E34485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1 января 2017 года, но не ранее дня его официального опубликования в газете «Соликамский рабочий».   </w:t>
      </w:r>
    </w:p>
    <w:p w:rsidR="00E34485" w:rsidRDefault="00E34485" w:rsidP="00E34485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tabs>
          <w:tab w:val="left" w:pos="720"/>
          <w:tab w:val="left" w:pos="1080"/>
        </w:tabs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</w:tblGrid>
      <w:tr w:rsidR="00E34485" w:rsidTr="00E3448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>
              <w:rPr>
                <w:rFonts w:eastAsia="Calibri"/>
                <w:spacing w:val="16"/>
                <w:sz w:val="28"/>
                <w:szCs w:val="22"/>
                <w:lang w:eastAsia="en-US"/>
              </w:rPr>
              <w:br w:type="page"/>
            </w: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</w:p>
          <w:p w:rsidR="0041483C" w:rsidRDefault="0041483C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41483C" w:rsidRDefault="0041483C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41483C" w:rsidRDefault="0041483C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41483C" w:rsidRDefault="0041483C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Приложение</w:t>
            </w: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к решению Соликамской </w:t>
            </w:r>
          </w:p>
          <w:p w:rsidR="00E34485" w:rsidRDefault="00E34485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городской Думы</w:t>
            </w:r>
          </w:p>
          <w:p w:rsidR="00E34485" w:rsidRDefault="0041483C">
            <w:pPr>
              <w:suppressAutoHyphens/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от 28.12.2016 </w:t>
            </w:r>
            <w:r w:rsidR="00E34485">
              <w:rPr>
                <w:rFonts w:eastAsia="Calibri"/>
                <w:sz w:val="28"/>
                <w:szCs w:val="22"/>
                <w:lang w:eastAsia="en-US"/>
              </w:rPr>
              <w:t>№</w:t>
            </w:r>
            <w:r w:rsidR="00F30592">
              <w:rPr>
                <w:rFonts w:eastAsia="Calibri"/>
                <w:sz w:val="28"/>
                <w:szCs w:val="22"/>
                <w:lang w:eastAsia="en-US"/>
              </w:rPr>
              <w:t xml:space="preserve"> 59</w:t>
            </w:r>
            <w:r w:rsidR="00E3448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</w:tbl>
    <w:p w:rsidR="00E34485" w:rsidRDefault="00E34485" w:rsidP="00E34485">
      <w:pPr>
        <w:suppressAutoHyphens/>
        <w:rPr>
          <w:rFonts w:eastAsia="Calibri"/>
          <w:bCs/>
          <w:sz w:val="28"/>
          <w:szCs w:val="28"/>
          <w:lang w:eastAsia="en-US" w:bidi="mni-IN"/>
        </w:rPr>
      </w:pPr>
    </w:p>
    <w:p w:rsidR="00E34485" w:rsidRDefault="00E34485" w:rsidP="00E34485">
      <w:pPr>
        <w:suppressAutoHyphens/>
        <w:jc w:val="center"/>
        <w:rPr>
          <w:rFonts w:eastAsia="Calibri"/>
          <w:b/>
          <w:sz w:val="28"/>
          <w:szCs w:val="28"/>
          <w:lang w:eastAsia="en-US" w:bidi="mni-IN"/>
        </w:rPr>
      </w:pPr>
      <w:r>
        <w:rPr>
          <w:rFonts w:eastAsia="Calibri"/>
          <w:b/>
          <w:sz w:val="28"/>
          <w:szCs w:val="28"/>
          <w:lang w:eastAsia="en-US" w:bidi="mni-IN"/>
        </w:rPr>
        <w:t>ЗНАЧЕНИЕ</w:t>
      </w:r>
    </w:p>
    <w:p w:rsidR="00E34485" w:rsidRDefault="00E34485" w:rsidP="00E34485">
      <w:pPr>
        <w:suppressAutoHyphens/>
        <w:jc w:val="center"/>
        <w:rPr>
          <w:rFonts w:eastAsia="Calibri"/>
          <w:b/>
          <w:sz w:val="28"/>
          <w:szCs w:val="28"/>
          <w:lang w:eastAsia="en-US" w:bidi="mni-IN"/>
        </w:rPr>
      </w:pPr>
      <w:r>
        <w:rPr>
          <w:rFonts w:eastAsia="Calibri"/>
          <w:b/>
          <w:sz w:val="28"/>
          <w:szCs w:val="28"/>
          <w:lang w:eastAsia="en-US" w:bidi="mni-IN"/>
        </w:rPr>
        <w:t xml:space="preserve">коэффициента </w:t>
      </w:r>
      <w:proofErr w:type="spellStart"/>
      <w:r>
        <w:rPr>
          <w:rFonts w:eastAsia="Calibri"/>
          <w:b/>
          <w:sz w:val="28"/>
          <w:szCs w:val="28"/>
          <w:lang w:eastAsia="en-US" w:bidi="mni-IN"/>
        </w:rPr>
        <w:t>Кву</w:t>
      </w:r>
      <w:proofErr w:type="spellEnd"/>
      <w:r>
        <w:rPr>
          <w:rFonts w:eastAsia="Calibri"/>
          <w:b/>
          <w:sz w:val="28"/>
          <w:szCs w:val="28"/>
          <w:lang w:eastAsia="en-US" w:bidi="mni-IN"/>
        </w:rPr>
        <w:t>,</w:t>
      </w:r>
    </w:p>
    <w:p w:rsidR="00E34485" w:rsidRDefault="00E34485" w:rsidP="00E3448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 w:bidi="mni-IN"/>
        </w:rPr>
        <w:t>учитывающего особенности вида услуг</w:t>
      </w:r>
    </w:p>
    <w:p w:rsidR="00E34485" w:rsidRDefault="00E34485" w:rsidP="00E34485">
      <w:pPr>
        <w:suppressAutoHyphens/>
        <w:rPr>
          <w:rFonts w:eastAsia="Calibri"/>
          <w:sz w:val="28"/>
          <w:lang w:eastAsia="en-US"/>
        </w:rPr>
      </w:pPr>
    </w:p>
    <w:tbl>
      <w:tblPr>
        <w:tblW w:w="8457" w:type="dxa"/>
        <w:jc w:val="center"/>
        <w:tblLook w:val="04A0" w:firstRow="1" w:lastRow="0" w:firstColumn="1" w:lastColumn="0" w:noHBand="0" w:noVBand="1"/>
      </w:tblPr>
      <w:tblGrid>
        <w:gridCol w:w="746"/>
        <w:gridCol w:w="4677"/>
        <w:gridCol w:w="1517"/>
        <w:gridCol w:w="1517"/>
      </w:tblGrid>
      <w:tr w:rsidR="00E34485" w:rsidTr="00E34485">
        <w:trPr>
          <w:trHeight w:val="615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п</w:t>
            </w:r>
            <w:proofErr w:type="gramEnd"/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Наименование вида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lang w:eastAsia="en-US" w:bidi="mni-IN"/>
              </w:rPr>
              <w:t>Код по ОКВЭД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bCs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 xml:space="preserve">Значение показателя </w:t>
            </w:r>
            <w:proofErr w:type="spellStart"/>
            <w:r>
              <w:rPr>
                <w:rFonts w:eastAsia="Calibri"/>
                <w:bCs/>
                <w:sz w:val="28"/>
                <w:szCs w:val="22"/>
                <w:lang w:eastAsia="en-US" w:bidi="mni-IN"/>
              </w:rPr>
              <w:t>Кву</w:t>
            </w:r>
            <w:proofErr w:type="spellEnd"/>
          </w:p>
        </w:tc>
      </w:tr>
      <w:tr w:rsidR="00E34485" w:rsidTr="00E34485">
        <w:trPr>
          <w:trHeight w:val="5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 xml:space="preserve">Пошив обуви и различных дополнений к обуви по индивидуальному заказу населения 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обуви и прочих изделий из кожи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15.20.5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E34485" w:rsidTr="00E34485">
        <w:trPr>
          <w:trHeight w:val="2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Пошив готовых текстильных изделий по индивидуальному заказу населения, кроме одежды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Пошив одежды из кожи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Пошив производственной одежды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Пошив и вязание прочей верхней одежды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П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ошив нательного белья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Пошив меховых изделий по индивидуальному заказу населения;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Изготовление прочих вязаных и трикотажных изделий, не включенные в другие группировки по индивидуальному заказу населения;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одежды и текстильных изделий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13.92.2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13.99.4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14.11.2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14.12.2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14.13.3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14.14.4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14.19.5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14.20.2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14.31.2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14.39.2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95.29.1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0,25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0,25</w:t>
            </w:r>
          </w:p>
        </w:tc>
      </w:tr>
      <w:tr w:rsidR="00E34485" w:rsidTr="00E34485">
        <w:trPr>
          <w:trHeight w:val="54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ручных инструментов с механическим приводом (электроинструментов)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</w:t>
            </w:r>
            <w:r>
              <w:rPr>
                <w:rFonts w:eastAsia="Calibri"/>
                <w:sz w:val="28"/>
                <w:szCs w:val="22"/>
                <w:lang w:eastAsia="en-US"/>
              </w:rPr>
              <w:t>емонт электронного и оптического оборудования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емонт электронной бытовой техники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бытовых приборов, домашнего и садового инвентаря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41483C" w:rsidRDefault="0041483C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lastRenderedPageBreak/>
              <w:t>Р</w:t>
            </w:r>
            <w:r>
              <w:rPr>
                <w:rFonts w:eastAsia="Calibri"/>
                <w:sz w:val="28"/>
                <w:szCs w:val="22"/>
                <w:lang w:eastAsia="en-US"/>
              </w:rPr>
              <w:t>емонт прочих предметов личного потребления и бытовых товаров</w:t>
            </w:r>
            <w:r>
              <w:rPr>
                <w:rFonts w:eastAsia="Calibri"/>
                <w:color w:val="000000"/>
                <w:sz w:val="28"/>
                <w:lang w:eastAsia="en-US" w:bidi="mni-IN"/>
              </w:rPr>
              <w:t>;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компьютеров и периферийного компьютерного оборудования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коммуникационного оборудования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33.12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33.13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95.21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41483C" w:rsidRDefault="0041483C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lastRenderedPageBreak/>
              <w:t>95.29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95.11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95.12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41483C" w:rsidRDefault="0041483C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E34485" w:rsidTr="00E34485">
        <w:trPr>
          <w:trHeight w:val="49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Ремонт часов и ювелирных изделий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32.12.6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0,6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0,6</w:t>
            </w:r>
          </w:p>
        </w:tc>
      </w:tr>
      <w:tr w:rsidR="00E34485" w:rsidTr="00E34485">
        <w:trPr>
          <w:trHeight w:val="3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Обработка металлов и нанесение покрытий на металлы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О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бработка металлических изделий механическая</w:t>
            </w:r>
          </w:p>
          <w:p w:rsidR="0041483C" w:rsidRDefault="0041483C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Из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готовление готовых металлических изделий хозяйственного назначения по индивидуальному заказу населения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Ремонт</w:t>
            </w: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 xml:space="preserve"> металлоизделий бытового и хозяйственного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25.61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25.62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25.99.3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95.29.4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0,4</w:t>
            </w:r>
          </w:p>
        </w:tc>
      </w:tr>
      <w:tr w:rsidR="00E34485" w:rsidTr="00E34485">
        <w:trPr>
          <w:trHeight w:val="7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Ремонт мебели и предметов домашнего обихода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95.24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</w:tc>
      </w:tr>
      <w:tr w:rsidR="00E34485" w:rsidTr="00E34485">
        <w:trPr>
          <w:trHeight w:val="45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Стирка и химическая чистка текстильных и меховых изделий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96.01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</w:tc>
      </w:tr>
      <w:tr w:rsidR="00E34485" w:rsidTr="00E34485">
        <w:trPr>
          <w:trHeight w:val="30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Деятельность в области фотографии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74.20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</w:tc>
      </w:tr>
      <w:tr w:rsidR="00E34485" w:rsidTr="00E34485">
        <w:trPr>
          <w:trHeight w:val="30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sz w:val="28"/>
                <w:szCs w:val="28"/>
              </w:rPr>
              <w:t>Деятельность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оздоровительная</w:t>
            </w:r>
            <w:r>
              <w:t xml:space="preserve"> </w:t>
            </w:r>
            <w:r>
              <w:rPr>
                <w:i/>
              </w:rPr>
              <w:t xml:space="preserve">(только для вида услуг «Деятельность бань и душевых по </w:t>
            </w:r>
            <w:r>
              <w:rPr>
                <w:i/>
              </w:rPr>
              <w:lastRenderedPageBreak/>
              <w:t>предоставлению общегигиенических услуг, деятельность саун»)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lastRenderedPageBreak/>
              <w:t>96.04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0,35</w:t>
            </w:r>
          </w:p>
        </w:tc>
      </w:tr>
      <w:tr w:rsidR="00E34485" w:rsidTr="00E34485">
        <w:trPr>
          <w:trHeight w:val="2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Предоставление парикмахерских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lang w:eastAsia="en-US" w:bidi="mni-IN"/>
              </w:rPr>
            </w:pPr>
            <w:r>
              <w:rPr>
                <w:rFonts w:eastAsia="Calibri"/>
                <w:sz w:val="28"/>
                <w:szCs w:val="22"/>
                <w:lang w:eastAsia="en-US" w:bidi="mni-IN"/>
              </w:rPr>
              <w:t>96.02.1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</w:tc>
      </w:tr>
      <w:tr w:rsidR="00E34485" w:rsidTr="00E34485">
        <w:trPr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highlight w:val="cyan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77.29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0,4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E34485" w:rsidTr="00E34485">
        <w:trPr>
          <w:trHeight w:val="4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12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рганизация похорон и связанных с ними услуг</w:t>
            </w: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96.03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93.29.3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szCs w:val="22"/>
                <w:lang w:eastAsia="en-US" w:bidi="mni-IN"/>
              </w:rPr>
              <w:t>0,5</w:t>
            </w:r>
          </w:p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</w:p>
        </w:tc>
      </w:tr>
      <w:tr w:rsidR="00E34485" w:rsidTr="00E34485">
        <w:trPr>
          <w:trHeight w:val="4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4485" w:rsidRDefault="00E34485">
            <w:pPr>
              <w:suppressAutoHyphens/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96.09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485" w:rsidRDefault="00E34485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8"/>
                <w:lang w:eastAsia="en-US" w:bidi="mni-IN"/>
              </w:rPr>
            </w:pPr>
            <w:r>
              <w:rPr>
                <w:rFonts w:eastAsia="Calibri"/>
                <w:color w:val="000000"/>
                <w:sz w:val="28"/>
                <w:lang w:eastAsia="en-US" w:bidi="mni-IN"/>
              </w:rPr>
              <w:t>0,5</w:t>
            </w:r>
          </w:p>
        </w:tc>
      </w:tr>
    </w:tbl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41483C" w:rsidRDefault="00B519FF" w:rsidP="00E34485">
      <w:pPr>
        <w:spacing w:line="240" w:lineRule="exact"/>
        <w:ind w:right="3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28.12.2016 </w:t>
      </w:r>
      <w:r>
        <w:rPr>
          <w:b/>
          <w:sz w:val="28"/>
          <w:szCs w:val="28"/>
        </w:rPr>
        <w:tab/>
        <w:t>№ 60</w:t>
      </w:r>
    </w:p>
    <w:p w:rsidR="0041483C" w:rsidRDefault="0041483C" w:rsidP="00E34485">
      <w:pPr>
        <w:spacing w:line="240" w:lineRule="exact"/>
        <w:ind w:right="3663"/>
        <w:rPr>
          <w:b/>
          <w:sz w:val="28"/>
          <w:szCs w:val="28"/>
        </w:rPr>
      </w:pPr>
    </w:p>
    <w:p w:rsidR="008E5AE8" w:rsidRDefault="008E5AE8" w:rsidP="00E34485">
      <w:pPr>
        <w:spacing w:line="240" w:lineRule="exact"/>
        <w:ind w:right="3663"/>
        <w:rPr>
          <w:b/>
          <w:sz w:val="28"/>
          <w:szCs w:val="28"/>
        </w:rPr>
      </w:pPr>
    </w:p>
    <w:p w:rsidR="00DF2215" w:rsidRDefault="00DF221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Системы целей высшего уровня </w:t>
      </w: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 на 2017 год</w:t>
      </w: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2018-2019 годы</w:t>
      </w:r>
    </w:p>
    <w:p w:rsidR="00E34485" w:rsidRDefault="00E34485" w:rsidP="00E34485">
      <w:pPr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23 Устава Соликамского городского округа, в соответствии с решением Соликамской городской Думы от 30 сентября 2015 года № 898 «Об утверждении Методики Целеполагания Соликамского городского округа»,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Систему целей высшего уровня Соликамского городского округа на 2017 год и плановый период 2018-2019 годы.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 и бюджету.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официального опубликования в газете «Соликамский рабочий».</w:t>
      </w:r>
    </w:p>
    <w:p w:rsidR="00E34485" w:rsidRDefault="00E34485" w:rsidP="00E34485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tabs>
          <w:tab w:val="left" w:pos="6168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tabs>
          <w:tab w:val="left" w:pos="6168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34485" w:rsidRDefault="00E34485" w:rsidP="00E34485">
      <w:pPr>
        <w:rPr>
          <w:sz w:val="28"/>
          <w:szCs w:val="28"/>
        </w:rPr>
        <w:sectPr w:rsidR="00E34485">
          <w:pgSz w:w="11906" w:h="16838"/>
          <w:pgMar w:top="1134" w:right="567" w:bottom="1134" w:left="1701" w:header="709" w:footer="709" w:gutter="0"/>
          <w:cols w:space="720"/>
        </w:sect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4485" w:rsidRDefault="00E34485" w:rsidP="00E34485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</w:t>
      </w:r>
    </w:p>
    <w:p w:rsidR="00E34485" w:rsidRDefault="00E34485" w:rsidP="00E34485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</w:t>
      </w:r>
    </w:p>
    <w:p w:rsidR="00E34485" w:rsidRDefault="008E5AE8" w:rsidP="00E34485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28.12.2016 </w:t>
      </w:r>
      <w:r w:rsidR="00F30592">
        <w:rPr>
          <w:sz w:val="28"/>
          <w:szCs w:val="28"/>
        </w:rPr>
        <w:t>№ 60</w:t>
      </w:r>
      <w:r w:rsidR="00E34485">
        <w:rPr>
          <w:sz w:val="28"/>
          <w:szCs w:val="28"/>
        </w:rPr>
        <w:t xml:space="preserve">       </w:t>
      </w:r>
    </w:p>
    <w:p w:rsidR="00E34485" w:rsidRDefault="00E34485" w:rsidP="00E34485">
      <w:pPr>
        <w:spacing w:line="240" w:lineRule="exact"/>
        <w:jc w:val="center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center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center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целей высшего уровня Соликамского городского округа на 2017 год </w:t>
      </w:r>
    </w:p>
    <w:p w:rsidR="00E34485" w:rsidRDefault="00E34485" w:rsidP="00E344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2018 – 2019 годы   </w:t>
      </w:r>
    </w:p>
    <w:p w:rsidR="00E34485" w:rsidRDefault="00E34485" w:rsidP="00E34485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217"/>
        <w:gridCol w:w="3232"/>
        <w:gridCol w:w="2732"/>
        <w:gridCol w:w="1804"/>
        <w:gridCol w:w="2895"/>
      </w:tblGrid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rPr>
                <w:b/>
              </w:rPr>
              <w:t>№ цели</w:t>
            </w:r>
          </w:p>
          <w:p w:rsidR="00E34485" w:rsidRDefault="00E34485">
            <w:pPr>
              <w:spacing w:line="240" w:lineRule="exact"/>
              <w:rPr>
                <w:b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rPr>
                <w:b/>
              </w:rPr>
              <w:t>Наименование цели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Показатели цели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rPr>
                <w:b/>
              </w:rPr>
              <w:t>Целевые значения показателей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их достижения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достижение цели 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–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Соликамск – комфортный город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tabs>
                <w:tab w:val="left" w:pos="240"/>
              </w:tabs>
              <w:spacing w:line="240" w:lineRule="exact"/>
            </w:pPr>
            <w:r>
              <w:t>Сохранение численности населения города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ниже 90 тыс.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2030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Глава города Соликамска – глава администрации города Соликамска</w:t>
            </w:r>
          </w:p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94877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94687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94498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социальной сферы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населения, отмечающего при опросах улучшение качества оказываемых услуг в сфере социальной политики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% не ниже уровня 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социальной сферы</w:t>
            </w:r>
          </w:p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Удовлетворенность населения доступностью и качеством услуг образования по итогам опросов общественного мнения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67%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образования администрации города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68%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68,5%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детей от 2 до 7 лет, стоящих в очереди в дошкольные образовательные организации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14 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14 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выпускников 11-х классов, получивших аттестаты о среднем образовании, 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76,5 %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76,5 %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Вес цели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27,6 %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1.1.1</w:t>
            </w:r>
            <w:r>
              <w:rPr>
                <w:b/>
              </w:rPr>
              <w:t xml:space="preserve">. 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Улучшение материально-технических условий для развития муниципальной системы образования</w:t>
            </w:r>
            <w:r>
              <w:rPr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образовательных организаций, имеющих бессрочные лицензии на осуществление образовательной деятельности от общего количества образовательных организаций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образования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созданных мест для детей дошкольного и школьного возраста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855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49321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80,52</w:t>
            </w:r>
            <w:r w:rsidR="00E34485"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Повышение качества организационно-методических условий для развития муниципальной системы образования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детей и молодежи,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36 %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образования администрации города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36,5 %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37  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аттестованных педагогических работников к общему числу педагогических работников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71 %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72 %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49321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19,48</w:t>
            </w:r>
            <w:r w:rsidR="00E34485"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реализации муниципальной программы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Достижение результатов  МП (интегрированный </w:t>
            </w:r>
            <w:r>
              <w:lastRenderedPageBreak/>
              <w:t xml:space="preserve">показатель задач)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образования </w:t>
            </w:r>
            <w:r>
              <w:lastRenderedPageBreak/>
              <w:t>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2017 г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</w:p>
          <w:p w:rsidR="00E34485" w:rsidRDefault="00E34485">
            <w:pPr>
              <w:spacing w:line="240" w:lineRule="exact"/>
              <w:rPr>
                <w:b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образования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Реализация государственных полномочий и публичных обязатель</w:t>
            </w:r>
            <w:proofErr w:type="gramStart"/>
            <w:r>
              <w:t>ств в сф</w:t>
            </w:r>
            <w:proofErr w:type="gramEnd"/>
            <w:r>
              <w:t>ере образования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Доля целевого использования средств бюджета, выделенных на реализацию  государственных полномочий и публичных обязательств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образования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29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Повышение качества услуг в сфере культуры, туризма и молодежной политики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Удовлетворенность населения качеством предоставляемых услуг в сфере культуры, туризма и молодежной политики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30,4 %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Усиление роли сферы культуры в повышении качества жизни горожан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Удельный вес населения Соликамского городского округа, участвующих в культурно-досуговых мероприятиях в сфере культуры и искусства.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94 %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71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 xml:space="preserve">Создание условий для повышения </w:t>
            </w:r>
            <w:r>
              <w:lastRenderedPageBreak/>
              <w:t>конкурентоспособности туристского рынка города  Соликамска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Увеличение общего потока организованных туристов и </w:t>
            </w:r>
            <w:r>
              <w:rPr>
                <w:szCs w:val="24"/>
              </w:rPr>
              <w:lastRenderedPageBreak/>
              <w:t>экскурсантов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культуры администрации </w:t>
            </w:r>
            <w:r>
              <w:lastRenderedPageBreak/>
              <w:t>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15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Сохранение и популяризация объектов культурного наследия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 от общего количества объектов культурного наследия, находящихся в муниципальной собственности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81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условий для социального становления и самореализации молодежи на территории Соликамского городского округа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pStyle w:val="210"/>
              <w:spacing w:line="24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молодежи, вовлеченной в процессы развития города, посредством самореализации своих способностей через участие в различных муниципальных, региональных, всероссийских, международных мероприятиях.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7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19%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1.3.5.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38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Создание условий для занятий физической культурой и массовым спортом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  <w:i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Председатель комитета по физической культуре и спорту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>Не менее 75 %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33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Развитие инфраструктуры и материально-технической базы учреждений физической культуры и спорта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посещений муниципальных учреждений спортивной направленности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28,4 тыс.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Председатель комитета по физической культуре и спорту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28,6 тыс.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28,8 тыс.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  <w:i/>
              </w:rPr>
            </w:pPr>
            <w:r>
              <w:rPr>
                <w:rFonts w:eastAsia="Calibri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41,1 %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44,1 %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42,1 %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потребности в занятии физической культурой и массовым спортом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участников официальных физкультурных и спортивных мероприятий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12,1 тыс. чел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Председатель комитета по физической культуре и спорту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12,2 тыс. чел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12,3 тыс. чел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52,3 %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52,9 %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53,2 %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 г. Соликамск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15,3 %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15,5 %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57,9 %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Председатель комитета по физической культуре и спорту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Рост благосостояния граждан города Соликамска – получателей мер социальной поддержки</w:t>
            </w:r>
          </w:p>
          <w:p w:rsidR="00E34485" w:rsidRDefault="00E34485">
            <w:pPr>
              <w:spacing w:line="240" w:lineRule="exact"/>
              <w:rPr>
                <w:b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граждан, получивших социальную поддержку, в общем числе граждан, обратившихся за социальной поддержкой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38,5 %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38,7 %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38,7 %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14 %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Муниципальная поддержка молодых семей в решении жилищной проблемы</w:t>
            </w:r>
          </w:p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Доля молодых семей, улучшивших жилищные условия к общему количеству молодых семей, стоящих на учете в качестве потенциального участника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культуры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13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3</w:t>
            </w:r>
            <w: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1.5.2.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Оказание социальной поддержки отдельным категориям граждан</w:t>
            </w:r>
            <w:r>
              <w:rPr>
                <w:b/>
              </w:rPr>
              <w:t xml:space="preserve"> </w:t>
            </w:r>
          </w:p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освоенных средств местного бюджета, выделенных на оказание социальной поддержки гражданам в отчетном периоде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1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15,5 %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1.5.3.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Муниципальная поддержка отдельных категорий граждан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освоенных средств, выделенных на муниципальную поддержку отдельных категорий граждан в отчетном периоде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по жилищной политике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189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35,2 %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комплексной безопасности городской среды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населения, отмечающего при опросах повышение комплексной безопасности городской среды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% не ниже уровня 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общественной безопасности</w:t>
            </w:r>
          </w:p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общественной безопасности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совершенных преступлений  на 10000 человек населения города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206,4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безопасности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202,6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198,8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33,3 %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Снижение количества преступлений, зарегистрированных в округе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преступлений на территории Соликамского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1971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безопасности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1935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4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 1899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</w:rPr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Формирование негативного отношения к употреблению наркотических средств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граждан до 35 лет, участвующих в антинаркотических мероприятиях.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развития социальной сферы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806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Формирование негативного отношения к употреблению </w:t>
            </w:r>
            <w:r>
              <w:lastRenderedPageBreak/>
              <w:t>алкоголя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Доля граждан до 35 лет, участвующих в </w:t>
            </w:r>
            <w:r>
              <w:lastRenderedPageBreak/>
              <w:t>профилактических мероприятиях.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Заместитель главы администрации города, </w:t>
            </w:r>
            <w:r>
              <w:lastRenderedPageBreak/>
              <w:t>курирующий вопросы социальной сферы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802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2.1.4.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Антитеррористическая защищенность мест массового пребывания людей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Процент от количества установленных мест защищенных от угрозы терроризма массового пребывания людей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 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hd w:val="clear" w:color="auto" w:fill="FFFFFF"/>
              <w:spacing w:line="240" w:lineRule="exact"/>
            </w:pPr>
            <w:r>
              <w:t>Начальник отдела безопасности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 30 %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 35 %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безопасности жизнедеятельности населения Соликамского городского округа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населения, охваченного мероприятиями по ГО, предупреждению и ликвидации ЧС природного и техногенного характера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МКУ «Управление гражданской защиты г. Соликамска»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33,33 %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Защита населения и территорий от  ЧС, выполнение  мероприятий ГО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защищенного населения по вопросам ГО и ЧС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МКУ «Управление гражданской защиты г. Соликамска»</w:t>
            </w:r>
          </w:p>
          <w:p w:rsidR="00E34485" w:rsidRDefault="00E34485">
            <w:pPr>
              <w:spacing w:line="240" w:lineRule="exact"/>
            </w:pPr>
            <w:r>
              <w:t>Начальник МКУ «Управление гражданской защиты г. Соликамска»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погибших на водных объектах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7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более 6 чел.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5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Создание эффективной системы пожарной безопасности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зарегистрированных пожаров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101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МКУ «Управление гражданской защиты г. Соликамска»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96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01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91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Совершенствование экологической безопасности, </w:t>
            </w:r>
            <w:r>
              <w:lastRenderedPageBreak/>
              <w:t>экологического образования, экологической культуры на территории Соликамского городского округа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Индекс загрязнения атмосферного воздуха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Низкий </w:t>
            </w:r>
            <w:r>
              <w:rPr>
                <w:lang w:val="en-US"/>
              </w:rPr>
              <w:t>(</w:t>
            </w:r>
            <w:r>
              <w:t>не более 4) ИЗА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Начальник отдела по экологии и </w:t>
            </w:r>
            <w:r>
              <w:lastRenderedPageBreak/>
              <w:t>природопользованию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Низкий (не более 4) ИЗА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Низкий (не более 4</w:t>
            </w:r>
            <w:proofErr w:type="gramStart"/>
            <w:r>
              <w:t xml:space="preserve"> )</w:t>
            </w:r>
            <w:proofErr w:type="gramEnd"/>
            <w:r>
              <w:t xml:space="preserve"> ИЗА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Индекс загрязнения воды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 класса (</w:t>
            </w:r>
            <w:proofErr w:type="gramStart"/>
            <w:r>
              <w:t>слабозагрязнённая</w:t>
            </w:r>
            <w:proofErr w:type="gramEnd"/>
            <w: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 класса (</w:t>
            </w:r>
            <w:proofErr w:type="gramStart"/>
            <w:r>
              <w:t>слабозагрязнённая</w:t>
            </w:r>
            <w:proofErr w:type="gramEnd"/>
            <w: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 класса (</w:t>
            </w:r>
            <w:proofErr w:type="gramStart"/>
            <w:r>
              <w:t>слабозагрязнённая</w:t>
            </w:r>
            <w:proofErr w:type="gramEnd"/>
            <w: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населения, охваченного экологической пропагандой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Не менее 45%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Не менее 47%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76" w:lineRule="auto"/>
            </w:pPr>
            <w:r>
              <w:t>Не менее 50%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33,3 %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Повышение экологической безопасности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Площадь озелененной территории Соликамского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по экологии и природопользованию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15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22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20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3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нестандартных проб воды в водных объектах, находящихся в собственности Соликамского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75 %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52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75 %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702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7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Площадь, занятая несанкционированными свалками территории Соликамского городского округа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10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8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10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8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8 га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66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установленных границ охранной зоны водных объектов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12,5%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9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68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37,5%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2.3.2.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Повышение экологического образования, уровня экологической культуры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жителей города участвующих  в  мероприятиях, направленных на повышение уровня экологического образования, уровня экологической культуры.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по экологии и природопользованию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26%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21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27%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Обеспечение реализации муниципальной программы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отдела безопасности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Руководитель структурного подразделения, отраслевого (функционального) органа администрации города, курирующий  соответствующие направления деятельности / программу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01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2.4.2.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Руководители структурных подразделений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rPr>
                <w:lang w:val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7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Экономическое развитие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Доля населения, </w:t>
            </w:r>
            <w:r>
              <w:lastRenderedPageBreak/>
              <w:t>отмечающего при опросах улучшение экономической ситуации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% не ниже уровня </w:t>
            </w:r>
            <w:r>
              <w:lastRenderedPageBreak/>
              <w:t>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ежегодно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Первый заместитель </w:t>
            </w:r>
            <w:r>
              <w:lastRenderedPageBreak/>
              <w:t>главы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  <w:lang w:eastAsia="en-US"/>
              </w:rPr>
            </w:pPr>
            <w:r>
              <w:t>Развитие малого и среднего предпринимательства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 среднесписочной численности работников малых и средних предприятий в среднесписочной численности работников предприятий и организаций города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25,21 %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экономической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25,28 %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56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25,35 %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64,1 %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Развитие и поддержка малого и среднего предпринимательства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Число субъектов малого и среднего предпринимательства (на 10 000 человек населения)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340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экономической политики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340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731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340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72,2 %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  <w:r>
              <w:t>3.1.2.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Создание условий для удовлетворения спроса населения на товары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Оборот розничной торговли Соликамского городского округа.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12707,0 млн.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экономической политики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13160,6</w:t>
            </w:r>
          </w:p>
          <w:p w:rsidR="00E34485" w:rsidRDefault="00E34485">
            <w:pPr>
              <w:spacing w:line="240" w:lineRule="exact"/>
            </w:pPr>
            <w:r>
              <w:t>млн.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1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</w:t>
            </w:r>
          </w:p>
          <w:p w:rsidR="00E34485" w:rsidRDefault="00E34485">
            <w:pPr>
              <w:spacing w:line="240" w:lineRule="exact"/>
            </w:pPr>
            <w:r>
              <w:t>13200 млн.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27,8 %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 xml:space="preserve">Повышение эффективности управления муниципальной </w:t>
            </w:r>
            <w:r>
              <w:lastRenderedPageBreak/>
              <w:t>собственностью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Доля земельных участков и имущества Соликамского </w:t>
            </w:r>
            <w:r>
              <w:lastRenderedPageBreak/>
              <w:t>городского округа, вовлечённого в хозяйственный оборот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81,9 %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имущественных </w:t>
            </w:r>
            <w:r>
              <w:lastRenderedPageBreak/>
              <w:t>отношений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Не менее 82 %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59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Не менее 82,1 %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35,9 %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 xml:space="preserve">Эффективное управление и распоряжение муниципальным имуществом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Исполнение плановых назначений по поступлениям доходов, получаемым в виде арендной платы и от продажи объектов муниципальной собственности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имущественных отношений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798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40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35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Эффективное управление и распоряжение земельными ресурсами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Исполнение плановых назначений по поступлениям доходов, получаемым в виде арендной платы и от продажи земельных участков, расположенных на территории Соликамского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имущественных отношений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45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Обеспечение реализации муниципальной программы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экономической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3.3.1.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Руководитель структурного подразделения, отраслевого (функционального) органа администрации города, курирующий  соответствующие направления </w:t>
            </w:r>
            <w:r>
              <w:lastRenderedPageBreak/>
              <w:t>деятельности / программу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Отсутствие задолженности по платежам в бюджет </w:t>
            </w:r>
          </w:p>
          <w:p w:rsidR="00E34485" w:rsidRDefault="00E34485">
            <w:pPr>
              <w:spacing w:line="240" w:lineRule="exact"/>
            </w:pPr>
            <w:r>
              <w:t>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98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3.3.2.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Руководитель структурного подразделения, отраслевого (функционального) органа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8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Развитие инфраструктуры и комфортной городской среды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населения, отмечающего при опросах улучшение городской инфраструктуры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% не ниже уровня 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Благоустройство городского пространства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Площадь мест общего пользования, подлежащая комплексному благоустройству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809,8951 тыс. кв. 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Директор МБУ "Управление благоустройства г. Соликамска"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809,8951 тыс. кв. 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809,8951 тыс. кв. м.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Увеличение числа элементов благоустройства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90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объектов благоустройства территорий, подлежащих текущему содержанию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lang w:val="en-US"/>
              </w:rPr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25,2</w:t>
            </w:r>
            <w:r w:rsidR="0049321D">
              <w:t>5</w:t>
            </w:r>
            <w: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 xml:space="preserve">Формирование благоприятных и </w:t>
            </w:r>
            <w:r>
              <w:lastRenderedPageBreak/>
              <w:t>комфортных условий проживания граждан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Уровень удовлетворенности населения благоустройством </w:t>
            </w:r>
            <w:r>
              <w:lastRenderedPageBreak/>
              <w:t>городских территорий от общего числа опрошенного населения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52%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Директор МБУ "Управление </w:t>
            </w:r>
            <w:r>
              <w:lastRenderedPageBreak/>
              <w:t>благоустройства г. Соликамска"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54%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121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56%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Улучшение внешнего облика города и условий проживания граждан города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Уровень удовлетворенности населения количеством </w:t>
            </w:r>
          </w:p>
          <w:p w:rsidR="00E34485" w:rsidRDefault="00E34485">
            <w:pPr>
              <w:spacing w:line="240" w:lineRule="exact"/>
            </w:pPr>
            <w:r>
              <w:t>малых архитектурных форм (МАФ) и элементов благоустройства от общего числа опрошенного населения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Директор МБУ "Управление благоустройства г. Соликамска"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54%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439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56%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Повышение уровня обеспеченности и качества коммунальных услуг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Готовность жилищного фонда, котельных, тепловых сетей, центральных точек приема (ЦТП) к отопительному периоду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городского коммунального хозяйства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Сокращение протяженности бесхозяйных инженерных сетей в расчете на одного проживающего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0,00185 км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0,0018</w:t>
            </w:r>
            <w:r>
              <w:rPr>
                <w:lang w:val="en-US"/>
              </w:rPr>
              <w:t>0</w:t>
            </w:r>
            <w:r>
              <w:t xml:space="preserve"> км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0,00175 км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21,7</w:t>
            </w:r>
            <w:r w:rsidR="0049321D">
              <w:t>2</w:t>
            </w:r>
            <w: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00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proofErr w:type="gramStart"/>
            <w:r>
              <w:t>Повышение эффективности использования энергетических ресурсов в коммунальной, бюджетной и жилищной сферах</w:t>
            </w:r>
            <w:proofErr w:type="gramEnd"/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Удельная величина потребления энергетических ресурсов (электрическая и тепловая энергия, вода, природный газ) в многоквартирных домах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586,0 кВтч/чел.</w:t>
            </w:r>
          </w:p>
          <w:p w:rsidR="00E34485" w:rsidRDefault="00E34485">
            <w:pPr>
              <w:spacing w:line="240" w:lineRule="exact"/>
            </w:pPr>
            <w:r>
              <w:t>Не более 0,2 Гкал/кв.м.</w:t>
            </w:r>
          </w:p>
          <w:p w:rsidR="00E34485" w:rsidRDefault="00E34485">
            <w:pPr>
              <w:spacing w:line="240" w:lineRule="exact"/>
            </w:pPr>
            <w:r>
              <w:t>Не более 52,05 куб.м./чел.</w:t>
            </w:r>
          </w:p>
          <w:p w:rsidR="00E34485" w:rsidRDefault="00E34485">
            <w:pPr>
              <w:spacing w:line="240" w:lineRule="exact"/>
            </w:pPr>
            <w:r>
              <w:t>Не более 109,0 куб.м./чел.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городского коммунального хозяйства администрации города</w:t>
            </w:r>
          </w:p>
        </w:tc>
      </w:tr>
      <w:tr w:rsidR="00E34485" w:rsidTr="00E34485">
        <w:trPr>
          <w:trHeight w:val="416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холодное</w:t>
            </w:r>
          </w:p>
          <w:p w:rsidR="00E34485" w:rsidRDefault="00E34485">
            <w:pPr>
              <w:spacing w:line="240" w:lineRule="exact"/>
            </w:pPr>
            <w:r>
              <w:t xml:space="preserve"> водоснабжение</w:t>
            </w: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холодное водоснабжение</w:t>
            </w: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Не более 585,8 </w:t>
            </w:r>
            <w:r>
              <w:lastRenderedPageBreak/>
              <w:t>кВтч/чел.</w:t>
            </w:r>
          </w:p>
          <w:p w:rsidR="00E34485" w:rsidRDefault="00E34485">
            <w:pPr>
              <w:spacing w:line="240" w:lineRule="exact"/>
            </w:pPr>
            <w:r>
              <w:t>Не более 0,2 Гкал/кв.м.</w:t>
            </w:r>
          </w:p>
          <w:p w:rsidR="00E34485" w:rsidRDefault="00E34485">
            <w:pPr>
              <w:spacing w:line="240" w:lineRule="exact"/>
            </w:pPr>
            <w:r>
              <w:t>Не более 52,0 куб.м./чел.</w:t>
            </w:r>
          </w:p>
          <w:p w:rsidR="00E34485" w:rsidRDefault="00E34485">
            <w:pPr>
              <w:spacing w:line="240" w:lineRule="exact"/>
            </w:pPr>
            <w:r>
              <w:t>Не более 108,8 куб.м./чел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холодное водоснабжение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585,8 кВтч/чел.</w:t>
            </w:r>
          </w:p>
          <w:p w:rsidR="00E34485" w:rsidRDefault="00E34485">
            <w:pPr>
              <w:spacing w:line="240" w:lineRule="exact"/>
            </w:pPr>
            <w:r>
              <w:t>Не более 0,2 Гкал/кв.м.</w:t>
            </w:r>
          </w:p>
          <w:p w:rsidR="00E34485" w:rsidRDefault="00E34485">
            <w:pPr>
              <w:spacing w:line="240" w:lineRule="exact"/>
            </w:pPr>
            <w:r>
              <w:t>Не более 52,0 куб.м./чел.</w:t>
            </w:r>
          </w:p>
          <w:p w:rsidR="00E34485" w:rsidRDefault="00E34485">
            <w:pPr>
              <w:spacing w:line="240" w:lineRule="exact"/>
            </w:pPr>
            <w:r>
              <w:t>Не более 108,8 куб.м./чел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50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proofErr w:type="gramStart"/>
            <w: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одного человека</w:t>
            </w:r>
            <w:proofErr w:type="gramEnd"/>
          </w:p>
          <w:p w:rsidR="00E34485" w:rsidRDefault="00E34485">
            <w:pPr>
              <w:spacing w:line="240" w:lineRule="exact"/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59,5 кВтч/чел.</w:t>
            </w:r>
          </w:p>
          <w:p w:rsidR="00E34485" w:rsidRDefault="00E34485">
            <w:pPr>
              <w:spacing w:line="240" w:lineRule="exact"/>
            </w:pPr>
            <w:r>
              <w:t>Не более 0,22 Гкал/кв.м.</w:t>
            </w:r>
          </w:p>
          <w:p w:rsidR="00E34485" w:rsidRDefault="00E34485">
            <w:pPr>
              <w:spacing w:line="240" w:lineRule="exact"/>
            </w:pPr>
            <w:r>
              <w:t>Не более 4,8 куб.м./чел.</w:t>
            </w:r>
          </w:p>
          <w:p w:rsidR="00E34485" w:rsidRDefault="00E34485">
            <w:pPr>
              <w:spacing w:line="240" w:lineRule="exact"/>
            </w:pPr>
            <w:r>
              <w:t>Не более 4,7 куб.м./чел.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2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холодное водоснабжение</w:t>
            </w: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холодное водоснабжение</w:t>
            </w: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59,0 кВтч/чел.</w:t>
            </w:r>
          </w:p>
          <w:p w:rsidR="00E34485" w:rsidRDefault="00E34485">
            <w:pPr>
              <w:spacing w:line="240" w:lineRule="exact"/>
            </w:pPr>
            <w:r>
              <w:t>Не более 0,21 Гкал/кв.м.</w:t>
            </w:r>
          </w:p>
          <w:p w:rsidR="00E34485" w:rsidRDefault="00E34485">
            <w:pPr>
              <w:spacing w:line="240" w:lineRule="exact"/>
            </w:pPr>
            <w:r>
              <w:t>Не более 4,75 куб.м./чел.</w:t>
            </w:r>
          </w:p>
          <w:p w:rsidR="00E34485" w:rsidRDefault="00E34485">
            <w:pPr>
              <w:spacing w:line="240" w:lineRule="exact"/>
            </w:pPr>
            <w:r>
              <w:t>Не более 4,6 куб.м./чел.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- электрическая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t>- тепловая энергия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  <w:r>
              <w:lastRenderedPageBreak/>
              <w:t>- холодное водоснабжение</w:t>
            </w:r>
          </w:p>
          <w:p w:rsidR="00E34485" w:rsidRDefault="00E34485">
            <w:pPr>
              <w:spacing w:line="240" w:lineRule="exact"/>
            </w:pPr>
            <w:r>
              <w:t>- газ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более 59,0 кВтч/чел.</w:t>
            </w:r>
          </w:p>
          <w:p w:rsidR="00E34485" w:rsidRDefault="00E34485">
            <w:pPr>
              <w:spacing w:line="240" w:lineRule="exact"/>
            </w:pPr>
            <w:r>
              <w:t>Не более 0,21 Гкал/кв.м.</w:t>
            </w:r>
          </w:p>
          <w:p w:rsidR="00E34485" w:rsidRDefault="00E34485">
            <w:pPr>
              <w:spacing w:line="240" w:lineRule="exact"/>
            </w:pPr>
            <w:r>
              <w:t>Не более 4,75 куб.м./чел.</w:t>
            </w:r>
          </w:p>
          <w:p w:rsidR="00E34485" w:rsidRDefault="00E34485">
            <w:pPr>
              <w:spacing w:line="240" w:lineRule="exact"/>
            </w:pPr>
            <w:r>
              <w:lastRenderedPageBreak/>
              <w:t>Не более 4,6 куб.м./чел.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41,9 %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Обеспечение земельных участков объектами инженерной инфраструктуры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Уровень удовлетворенности населения коммунальными услугами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городского коммунального хозяйства администрации города 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8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59,1 %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дорожной сети и логистики Соликамского городского округа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41,2%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Директор МБУ "Управление благоустройства г. Соликамска</w:t>
            </w: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43%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43%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29,80 %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Содержание автодорог и искусственных сооружений на них в соответствии с необходимыми требованиями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Уровень удовлетворенности населения содержанием улично-дорожной сети от общего числа опрошенного населения по сравнению с прошлым годом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Директор МБУ "Управление благоустройства г. Соликамска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07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45,8 %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Ремонт и капитальный ремонт автомобильных  дорог, транзитных объектов (транзитных мостов) и систем водоотвода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автомобильных дорог</w:t>
            </w:r>
          </w:p>
          <w:p w:rsidR="00E34485" w:rsidRDefault="00E34485">
            <w:pPr>
              <w:spacing w:line="240" w:lineRule="exact"/>
            </w:pPr>
            <w:r>
              <w:t xml:space="preserve">местного значения, не соответствующих нормативным и допустимым требованиям к транспортно-эксплуатационным  показателям по сети автомобильных дорог </w:t>
            </w:r>
            <w:r>
              <w:lastRenderedPageBreak/>
              <w:t>общего пользования местного значения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58,8%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Директор МКУ «Управление капитального строительства» г. Соликамска»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57%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7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56%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54,2 %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Административное и инфраструктурное обеспечение функционирования объектов жилищной и социальной сферы и стимулирование нового строительства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Годовой объем ввода жилья.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18,2 тыс. м. 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Не менее 12,5 тыс. м. 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rPr>
                <w:rFonts w:ascii="Times New Roman CYR" w:hAnsi="Times New Roman CYR" w:cs="Times New Roman CYR"/>
              </w:rPr>
              <w:t>Не менее 16,5</w:t>
            </w:r>
            <w:r>
              <w:t xml:space="preserve"> тыс. 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Общая площадь расселенного аварийного и ветхого жилищного фонда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1,1 тыс. 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4,0 тыс. кв.м.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3,5 тыс. кв.м.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23,23 %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комфортного и безопасного жилья.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ветхих и аварийных многоквартирных домов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 286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городского коммунального хозяйства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 286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 286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Подготовка паспортов готовности многоквартирных домов к отопительному периоду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658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45 %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устойчивого развития территории СГО градостроительными средствами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разработанной и утвержденной градостроительной документации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1672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Председатель Комитета по архитектуре и градостроительству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1872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2072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реализации муниципальной программы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Достижение результатов  муниципальной программы (интегрированный показатель задач)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городского коммунального хозяйства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554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Руководитель структурного подразделения, отраслевого (функционального) </w:t>
            </w:r>
            <w:r>
              <w:lastRenderedPageBreak/>
              <w:t>органа администрации города, курирующий  соответствующие направления деятельности / программу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Отсутствие задолженности по платежам в бюджет </w:t>
            </w:r>
            <w:r>
              <w:lastRenderedPageBreak/>
              <w:t>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07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4.5.2.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Процент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Руководитель структурного подразделения, отраслевого (функционального) органа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6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Развитие эффективности и результативности муниципального самоуправления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населения, отмечающего при опросах улучшение муниципального управления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% не ниже уровня предыдущего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Заместитель главы администрации города, курирующий вопросы делопроизводства, управления персоналом и связей с общественностью администрации города</w:t>
            </w:r>
          </w:p>
        </w:tc>
      </w:tr>
      <w:tr w:rsidR="00E34485" w:rsidTr="00E34485">
        <w:trPr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Интегральный показатель (формируется из фактических значений показателей нижестоящего уровня)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Повышение качества предоставления муниципальных услуг и выполнения муниципальных функций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граждан, удовлетворенных качеством и доступностью муниципальных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 инноваций и информационных технологий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Доля граждан, удовлетворенных информационной открытостью деятельности администрации города Соликамска по результатам социологических опросов (% </w:t>
            </w:r>
            <w:r>
              <w:lastRenderedPageBreak/>
              <w:t>от числа опрошенных)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40 %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49321D">
            <w:pPr>
              <w:spacing w:line="240" w:lineRule="exact"/>
            </w:pPr>
            <w:r>
              <w:t>37,07</w:t>
            </w:r>
            <w:r w:rsidR="00E34485"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Снижение административных барьеров и повышение доступности муниципальных услуг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 xml:space="preserve">Среднее число обращений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в орган местного самоуправления, связанной со сферой предпринимательской деятельности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 инноваций и информационных технологий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>Время ожидания в очереди при обращении в орган местного самоуправления для получения муниципальных услуг.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15 минут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15 минут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более 15 минут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49321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33,83 </w:t>
            </w:r>
            <w:r w:rsidR="00E34485"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>Развитие информационного общества, в т.ч. «Электронного правительства»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Доля муниципальных организаций и </w:t>
            </w:r>
            <w:proofErr w:type="gramStart"/>
            <w:r>
              <w:t>учреждений, использующих доступ к сети Интернет со скоростью не менее 10 Мбит/сек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 инноваций и информационных технологий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структурных подразделений, отраслевых (функциональных) органов и муниципальных учреждений, включенных в единую корпоративную сеть передачи данных Соликамского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32,3</w:t>
            </w:r>
            <w:r w:rsidR="0049321D">
              <w:t>4</w:t>
            </w:r>
            <w: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 xml:space="preserve">Активизация процесса привлечения инвестиций в </w:t>
            </w:r>
            <w:r>
              <w:lastRenderedPageBreak/>
              <w:t>экономику СГО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Внедрение </w:t>
            </w:r>
            <w:proofErr w:type="gramStart"/>
            <w:r>
              <w:t xml:space="preserve">Стандарта деятельности органов </w:t>
            </w:r>
            <w:r>
              <w:lastRenderedPageBreak/>
              <w:t>местного самоуправления Пермского края</w:t>
            </w:r>
            <w:proofErr w:type="gramEnd"/>
            <w:r>
              <w:t xml:space="preserve"> по обеспечению благоприятного инвестиционного климата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 инноваций и </w:t>
            </w:r>
            <w:r>
              <w:lastRenderedPageBreak/>
              <w:t>информационных технологий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819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33,8</w:t>
            </w:r>
            <w:r w:rsidR="0049321D">
              <w:t>3</w:t>
            </w:r>
            <w: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5.1.4.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  <w:r>
              <w:rPr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Руководитель структурного подразделения, отраслевого (функционального) органа администрации города, курирующий  соответствующие направления деятельности / программу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08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Развитие общественного самоуправления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жителей Соликамского городского округа, принимающих участие в деятельности общественных организаций и объединений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37,5 %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37,8%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40%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Наличие трехстороннего соглашения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28,</w:t>
            </w:r>
            <w:r w:rsidR="0049321D">
              <w:t>4</w:t>
            </w:r>
            <w:r>
              <w:t>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9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Развитие взаимодействия органов местного самоуправления с гражданским обществом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Количество социально значимых инициатив, реализуемых социально ориентированными НКО при поддержке администрации города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38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39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87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39 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t>52,2 %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 xml:space="preserve">Обеспечение социальной </w:t>
            </w:r>
            <w:r>
              <w:lastRenderedPageBreak/>
              <w:t>поддержки ветеранов и пенсионеров города Соликамска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Доля ветеранов, </w:t>
            </w:r>
            <w:r>
              <w:lastRenderedPageBreak/>
              <w:t>пенсионеров, охваченных мероприятиями Программы, от общего количества ветеранов, состоящих на учете в городском Совете ветеранов и первичных ветеранских организациях.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39,8 %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Начальник управления </w:t>
            </w:r>
            <w:r>
              <w:lastRenderedPageBreak/>
              <w:t>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39,8 %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24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39,8 %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5.2.3.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b/>
              </w:rPr>
            </w:pPr>
            <w:r>
              <w:t>Социальная реабилитация и  адаптация инвалидов города Соликамска</w:t>
            </w:r>
            <w:r>
              <w:rPr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инвалидов, охваченных мероприятиями Программы, от общего количества инвалидов, проживающих в Соликамском городском округе.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63,2 %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81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63,2 %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5.2.4.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Содействие формированию гармоничной межнациональной и межконфессиональной ситуации в городе</w:t>
            </w:r>
          </w:p>
          <w:p w:rsidR="00E34485" w:rsidRDefault="00E34485">
            <w:pPr>
              <w:spacing w:line="240" w:lineRule="exact"/>
              <w:rPr>
                <w:b/>
                <w:i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Доля граждан, положительно оценивающих состояние межнациональных и межконфессиональных отношений, от числа опрошенных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67 %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управления внутренней политики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69 %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418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70 %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17,7 %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Ресурсное обеспечение деятельности органов местного самоуправления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Удовлетворенность населения деятельностью органов местного самоуправления городского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>Заместитель главы администрации города, курирующий вопросы делопроизводства, управления персоналом и связей с общественностью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229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48 %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49321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34,48</w:t>
            </w:r>
            <w:r w:rsidR="00E34485"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  <w:rPr>
                <w:rFonts w:eastAsia="Calibri"/>
                <w:b/>
              </w:rPr>
            </w:pPr>
            <w:r>
              <w:t xml:space="preserve">Развитие и </w:t>
            </w:r>
            <w:r>
              <w:lastRenderedPageBreak/>
              <w:t>совершенствование муниципальной службы в администрации города Соликамска и ее отраслевых (функциональных) органах</w:t>
            </w:r>
            <w:r>
              <w:rPr>
                <w:rFonts w:eastAsia="Calibri"/>
                <w:b/>
              </w:rPr>
              <w:t xml:space="preserve"> 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 xml:space="preserve">Повышение </w:t>
            </w:r>
            <w:r>
              <w:lastRenderedPageBreak/>
              <w:t>профессионализма муниципальных служащих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lastRenderedPageBreak/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highlight w:val="yellow"/>
              </w:rPr>
            </w:pPr>
            <w:r>
              <w:t xml:space="preserve">Начальник отдела </w:t>
            </w:r>
            <w:r>
              <w:lastRenderedPageBreak/>
              <w:t>муниципальной службы и кадров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1363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highlight w:val="yellow"/>
              </w:rPr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Качественное исполнение функции главного распорядителя (главного администратора) бюджетных средств</w:t>
            </w:r>
          </w:p>
          <w:p w:rsidR="00E34485" w:rsidRDefault="00E34485">
            <w:pPr>
              <w:spacing w:line="240" w:lineRule="exact"/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Освоение в отчетном периоде средств местного бюджета (с начала года)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>
            <w:pPr>
              <w:spacing w:line="240" w:lineRule="exact"/>
            </w:pPr>
            <w:r>
              <w:t>Начальник управления бухгалтерского учета и контроля администрации города</w:t>
            </w:r>
          </w:p>
          <w:p w:rsidR="00E34485" w:rsidRDefault="00E34485">
            <w:pPr>
              <w:spacing w:line="240" w:lineRule="exact"/>
            </w:pP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95 %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spacing w:line="240" w:lineRule="exact"/>
            </w:pPr>
            <w:r>
              <w:t>5.3.3.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  <w:rPr>
                <w:b/>
                <w:i/>
              </w:rPr>
            </w:pPr>
            <w:r>
              <w:t>Обеспечение выполнения функций органа местного самоуправления по соответствующему направлению деятельности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Процент  результативности выполнения корректирующих и предупреждающих мероприятий по результатам внутренних аудитов СМК, мониторингов качества предоставления муниципальных услуг 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2017 г.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Руководитель структурного подразделения, отраслевого,  (функционального) органа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Не менее 80 %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>
            <w:pPr>
              <w:rPr>
                <w:b/>
                <w:i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  <w:r>
              <w:t>5.3.4.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  <w:r>
              <w:t>Обеспечение сбалансированности и устойчивости бюджета Соликамского городского округа. Повышение качества управления муниципальными финансами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  <w:r>
              <w:t>Соблюдение ограничений по  размерам дефицита местного бюджета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Начальник финансового управления администрации города</w:t>
            </w:r>
          </w:p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100 %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  <w:r>
              <w:t>Отсутствие задолженности по платежам в бюджет различных уровней и просроченной бюджетной задолженности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1390"/>
        </w:trPr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85" w:rsidRDefault="00E34485">
            <w:pPr>
              <w:tabs>
                <w:tab w:val="left" w:pos="562"/>
              </w:tabs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0 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  <w:tr w:rsidR="00E34485" w:rsidTr="00E34485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485" w:rsidRDefault="00E34485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 xml:space="preserve">Вес цели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5" w:rsidRDefault="00E34485">
            <w:pPr>
              <w:spacing w:line="240" w:lineRule="exact"/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85" w:rsidRDefault="00E34485"/>
        </w:tc>
      </w:tr>
    </w:tbl>
    <w:p w:rsidR="00E34485" w:rsidRDefault="00E34485" w:rsidP="00E34485">
      <w:pPr>
        <w:rPr>
          <w:bCs/>
          <w:sz w:val="28"/>
          <w:szCs w:val="28"/>
        </w:rPr>
        <w:sectPr w:rsidR="00E3448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E34485" w:rsidRDefault="00455625" w:rsidP="00E34485">
      <w:pPr>
        <w:ind w:firstLine="851"/>
        <w:rPr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74.25pt;width:266.45pt;height:29.5pt;z-index:251655168;mso-position-horizontal-relative:page;mso-position-vertical-relative:page" filled="f" stroked="f">
            <v:textbox inset="0,0,0,0">
              <w:txbxContent>
                <w:p w:rsidR="00455625" w:rsidRDefault="00455625" w:rsidP="00E34485"/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109.05pt;margin-top:193.5pt;width:68.7pt;height:14.4pt;z-index:251656192;mso-position-horizontal-relative:page;mso-position-vertical-relative:page" filled="f" stroked="f">
            <v:textbox inset="0,0,0,0">
              <w:txbxContent>
                <w:p w:rsidR="00455625" w:rsidRDefault="00455625" w:rsidP="00E34485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195.05pt;margin-top:169.7pt;width:156.45pt;height:18.8pt;z-index:251657216;mso-position-horizontal-relative:page;mso-position-vertical-relative:page" filled="f" stroked="f">
            <v:textbox inset="0,0,0,0">
              <w:txbxContent>
                <w:p w:rsidR="00455625" w:rsidRPr="008E5AE8" w:rsidRDefault="00455625" w:rsidP="008E5AE8"/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194.8pt;margin-top:193.5pt;width:92.15pt;height:14.4pt;z-index:251658240;mso-position-horizontal-relative:page;mso-position-vertical-relative:page" filled="f" stroked="f">
            <v:textbox inset="0,0,0,0">
              <w:txbxContent>
                <w:p w:rsidR="00455625" w:rsidRDefault="00455625" w:rsidP="00E34485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50.8pt;margin-top:94.3pt;width:209.75pt;height:105.5pt;z-index:251659264;mso-position-horizontal-relative:page;mso-position-vertical-relative:page" filled="f" stroked="f">
            <v:textbox inset="0,0,0,0">
              <w:txbxContent>
                <w:p w:rsidR="00455625" w:rsidRDefault="00455625" w:rsidP="00E34485">
                  <w:pPr>
                    <w:pStyle w:val="af6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86.3pt;margin-top:169.7pt;width:88.85pt;height:18.8pt;z-index:251660288;mso-position-horizontal-relative:page;mso-position-vertical-relative:page" filled="f" stroked="f">
            <v:textbox inset="0,0,0,0">
              <w:txbxContent>
                <w:p w:rsidR="00455625" w:rsidRPr="008E5AE8" w:rsidRDefault="00455625" w:rsidP="008E5AE8"/>
              </w:txbxContent>
            </v:textbox>
            <w10:wrap anchorx="page" anchory="page"/>
          </v:shape>
        </w:pict>
      </w:r>
    </w:p>
    <w:p w:rsidR="00E34485" w:rsidRDefault="00E34485" w:rsidP="00E34485">
      <w:pPr>
        <w:ind w:firstLine="851"/>
        <w:rPr>
          <w:sz w:val="28"/>
          <w:szCs w:val="28"/>
          <w:lang w:val="en-US"/>
        </w:rPr>
      </w:pPr>
    </w:p>
    <w:p w:rsidR="00E34485" w:rsidRDefault="00E34485" w:rsidP="00E34485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aa"/>
        <w:jc w:val="center"/>
      </w:pPr>
    </w:p>
    <w:p w:rsidR="00E34485" w:rsidRDefault="00E34485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B519FF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28.12.2016</w:t>
      </w:r>
      <w:r>
        <w:rPr>
          <w:rFonts w:ascii="Times New Roman" w:hAnsi="Times New Roman" w:cs="Times New Roman"/>
          <w:b/>
          <w:sz w:val="28"/>
          <w:szCs w:val="28"/>
        </w:rPr>
        <w:tab/>
        <w:t>№ 61</w:t>
      </w: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E5AE8" w:rsidRDefault="008E5AE8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</w:t>
      </w:r>
    </w:p>
    <w:p w:rsidR="00E34485" w:rsidRDefault="00E34485" w:rsidP="00E34485">
      <w:pPr>
        <w:pStyle w:val="aa"/>
      </w:pPr>
    </w:p>
    <w:p w:rsidR="00E34485" w:rsidRDefault="00E34485" w:rsidP="00E34485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Соликамска проект решения, руководствуясь статьями 31-33 Градостроительного кодекса Российской Федерации, статьей 23 Устава Соликамского городского округа, учитывая результаты публичных слушаний по проекту решения  и заключение комиссии по землепользованию и застройки Соликамского городского округа, от 24.10.2016 г. № 9 </w:t>
      </w:r>
    </w:p>
    <w:p w:rsidR="00E34485" w:rsidRDefault="00E34485" w:rsidP="00E34485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pStyle w:val="ConsPlusNormal"/>
        <w:widowControl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округа», следующие изменения:</w:t>
      </w:r>
    </w:p>
    <w:p w:rsidR="00E34485" w:rsidRDefault="00E34485" w:rsidP="00E3448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части 1 статьи 32.2 дополнить абзацем следующего содержания:</w:t>
      </w:r>
    </w:p>
    <w:p w:rsidR="00E34485" w:rsidRDefault="00E34485" w:rsidP="00E3448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«ветлечебницы, пункты передержки животных».</w:t>
      </w:r>
    </w:p>
    <w:p w:rsidR="00E34485" w:rsidRDefault="00E34485" w:rsidP="00E34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 в газете «Соликамский рабочий» и подлежит размещению на официальном сайте администрации города Соликамска.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4485" w:rsidRDefault="00E34485" w:rsidP="00E34485">
      <w:pPr>
        <w:rPr>
          <w:b/>
        </w:rPr>
      </w:pP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B519FF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28.12.2016 № 62</w:t>
      </w: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DE" w:rsidRDefault="00DF52DE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Соликамского городского округа</w:t>
      </w:r>
    </w:p>
    <w:p w:rsidR="00E34485" w:rsidRDefault="00E34485" w:rsidP="00E34485">
      <w:pPr>
        <w:pStyle w:val="ConsPlusNormal"/>
        <w:widowControl/>
        <w:spacing w:line="240" w:lineRule="exact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240" w:lineRule="exact"/>
        <w:ind w:right="4393" w:firstLine="0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12.3. Закона Пермского края от 06.04.2015 № 460-ПК «Об административных правонарушениях в Пермском крае», Закона Пермского края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статьи 23 Устава Соликамского городского округа, </w:t>
      </w:r>
    </w:p>
    <w:p w:rsidR="00E34485" w:rsidRDefault="00E34485" w:rsidP="00E34485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widowControl/>
        <w:tabs>
          <w:tab w:val="left" w:pos="709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Соликамского городского округа. </w:t>
      </w:r>
    </w:p>
    <w:p w:rsidR="00E34485" w:rsidRDefault="00E34485" w:rsidP="00E34485">
      <w:pPr>
        <w:pStyle w:val="ConsPlusNormal"/>
        <w:widowControl/>
        <w:tabs>
          <w:tab w:val="left" w:pos="709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об административной комиссии Соликамского городского округа.</w:t>
      </w:r>
    </w:p>
    <w:p w:rsidR="00E34485" w:rsidRDefault="00E34485" w:rsidP="00E34485">
      <w:pPr>
        <w:pStyle w:val="ConsPlusNormal"/>
        <w:widowControl/>
        <w:tabs>
          <w:tab w:val="left" w:pos="709"/>
        </w:tabs>
        <w:spacing w:after="48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 в газете «Соликамский рабочий».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4485" w:rsidRDefault="00E34485" w:rsidP="00E34485">
      <w:pPr>
        <w:spacing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>к решению Соликамской</w:t>
      </w:r>
    </w:p>
    <w:p w:rsidR="00E34485" w:rsidRDefault="00E34485" w:rsidP="00E34485">
      <w:pPr>
        <w:spacing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E34485" w:rsidRDefault="00DF52DE" w:rsidP="00E34485">
      <w:pPr>
        <w:spacing w:after="360"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28.12.2016 </w:t>
      </w:r>
      <w:r w:rsidR="00E34485">
        <w:rPr>
          <w:sz w:val="28"/>
          <w:szCs w:val="28"/>
        </w:rPr>
        <w:t>№</w:t>
      </w:r>
      <w:r w:rsidR="00925D32">
        <w:rPr>
          <w:sz w:val="28"/>
          <w:szCs w:val="28"/>
        </w:rPr>
        <w:t xml:space="preserve"> 62</w:t>
      </w:r>
      <w:r w:rsidR="00E34485">
        <w:rPr>
          <w:sz w:val="28"/>
          <w:szCs w:val="28"/>
        </w:rPr>
        <w:t xml:space="preserve">        </w:t>
      </w:r>
    </w:p>
    <w:p w:rsidR="00E34485" w:rsidRDefault="00E34485" w:rsidP="00E34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34485" w:rsidRDefault="00E34485" w:rsidP="00E34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 СОЛИКАМСКОГО ГОРОДСКОГО ОКРУГА</w:t>
      </w:r>
    </w:p>
    <w:p w:rsidR="00E34485" w:rsidRDefault="00E34485" w:rsidP="00E34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34485" w:rsidRDefault="00E34485" w:rsidP="00E34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Соликамского городского округа (далее - Административная комиссия) является коллегиальным органом административной юрисдикции по рассмотрению дел об административных правонарушениях, предусмотренных </w:t>
      </w:r>
      <w:hyperlink r:id="rId6" w:history="1">
        <w:r w:rsidRPr="003C52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12.3.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Пермского края от 06.04.2015 № 460-ПК «Об административных правонарушениях в Пермском крае».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 комиссия в своей деятельности руководствуется Кодексом Российской Федерации об административных правонарушениях (далее – КоАП РФ), Законом Пермского края от 06 апреля 2015 г. № 460-ПК «Об административных правонарушениях в Пермском крае», Законом Пермского края от 01 декабря 2015 г.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муниципальными правовыми актами Соликамского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и настоящим Положением.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Административная комиссия имеет печать, штампы и бланки установленного образца.</w:t>
      </w:r>
    </w:p>
    <w:p w:rsidR="00E34485" w:rsidRDefault="00E34485" w:rsidP="00E3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34485" w:rsidRPr="003C52C2" w:rsidRDefault="00E34485" w:rsidP="00E34485">
      <w:pPr>
        <w:pStyle w:val="a4"/>
        <w:shd w:val="clear" w:color="auto" w:fill="FFFFFF"/>
        <w:spacing w:before="0" w:beforeAutospacing="0" w:after="0" w:afterAutospacing="0"/>
        <w:ind w:left="1503"/>
        <w:rPr>
          <w:rStyle w:val="af5"/>
          <w:rFonts w:ascii="Times New Roman" w:hAnsi="Times New Roman" w:cs="Times New Roman"/>
          <w:b w:val="0"/>
        </w:rPr>
      </w:pPr>
      <w:r w:rsidRPr="003C52C2">
        <w:rPr>
          <w:rStyle w:val="af5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3C52C2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. Основные задачи и </w:t>
      </w:r>
      <w:proofErr w:type="gramStart"/>
      <w:r w:rsidRPr="003C52C2">
        <w:rPr>
          <w:rStyle w:val="af5"/>
          <w:rFonts w:ascii="Times New Roman" w:hAnsi="Times New Roman" w:cs="Times New Roman"/>
          <w:b w:val="0"/>
          <w:sz w:val="28"/>
          <w:szCs w:val="28"/>
        </w:rPr>
        <w:t>полномочия  Административной</w:t>
      </w:r>
      <w:proofErr w:type="gramEnd"/>
      <w:r w:rsidRPr="003C52C2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комиссии.</w:t>
      </w:r>
    </w:p>
    <w:p w:rsidR="00E34485" w:rsidRDefault="00E34485" w:rsidP="00E34485">
      <w:pPr>
        <w:pStyle w:val="a4"/>
        <w:shd w:val="clear" w:color="auto" w:fill="FFFFFF"/>
        <w:spacing w:before="0" w:beforeAutospacing="0" w:after="0" w:afterAutospacing="0"/>
        <w:ind w:left="1503" w:firstLine="709"/>
        <w:rPr>
          <w:rStyle w:val="af5"/>
          <w:b w:val="0"/>
          <w:sz w:val="28"/>
          <w:szCs w:val="28"/>
        </w:rPr>
      </w:pPr>
    </w:p>
    <w:p w:rsidR="00E34485" w:rsidRDefault="00E34485" w:rsidP="00E344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Задачами Административной комиссии являются: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всестороннее, полное, объективное и своевременное выяснение обстоятельств каждого дела об административном правонарушении;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 разрешение дел об административных правонарушениях в соответствии с действующим законодательством;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обеспечение исполнения вынесенных постановлений;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выявление причин и условий, способствовавших совершению административных правонарушений.</w:t>
      </w:r>
    </w:p>
    <w:p w:rsidR="00E34485" w:rsidRDefault="00E34485" w:rsidP="00E34485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Административной комиссии: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рассматривает дела об административных правонарушениях, предусмотренных  статьями  3.2, 5.2, 6.1, 6.3-6.12, 10.1  Закона Пермского края от 06 апреля 2015 г. № 460-ПК «Об административных правонарушениях в Пермском крае»;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выносит постановления и определения по делам об административных правонарушениях;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при установлении причин административного правонарушения и условий, способствовавших его совершению, вносит соответствующим организациям и соответствующим должностным лицам представления по устранению указанных причин и условий;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обеспечивает обращение постановлений по делам об административных правонарушениях к исполнению;</w:t>
      </w:r>
    </w:p>
    <w:p w:rsidR="00E34485" w:rsidRDefault="00E34485" w:rsidP="00E34485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направляет материалы дела прокурору, в орган предварительного следствия или в орган дознания, если будет установлено, что нарушение содержит признаки преступления.</w:t>
      </w:r>
    </w:p>
    <w:p w:rsidR="00E34485" w:rsidRDefault="00E34485" w:rsidP="00E34485">
      <w:pPr>
        <w:pStyle w:val="a4"/>
        <w:shd w:val="clear" w:color="auto" w:fill="FFFFFF"/>
        <w:spacing w:before="0" w:beforeAutospacing="0" w:after="0" w:afterAutospacing="0" w:line="323" w:lineRule="atLeas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Производство по делам об административных правонарушениях осуществляется в порядке, установленном КоАП РФ.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Формирование и порядок деятельности Административной комиссии</w:t>
      </w:r>
    </w:p>
    <w:p w:rsidR="00E34485" w:rsidRDefault="00E34485" w:rsidP="00E3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Соликамского городского округа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Персональный состав Административной комиссии утверждается постановлением администрации города Соликамска.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Административной комиссии входят председатель, заместитель председателя, секретарь и члены комиссии. Количественный состав Административной комиссии 7 человек.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 xml:space="preserve">Заседания Административной комиссии проводятся с периодичностью, обеспечивающей соблюдение установленных </w:t>
      </w:r>
      <w:hyperlink r:id="rId7" w:history="1">
        <w:r w:rsidRPr="003C52C2">
          <w:rPr>
            <w:rStyle w:val="af4"/>
            <w:color w:val="auto"/>
            <w:sz w:val="28"/>
            <w:szCs w:val="28"/>
            <w:u w:val="none"/>
          </w:rPr>
          <w:t>Кодексом</w:t>
        </w:r>
      </w:hyperlink>
      <w:r w:rsidRPr="003C52C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административных правонарушениях сроков рассмотрения дел об административных правонарушениях.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Административная комиссия правомочна рассматривать дела об административных правонарушениях, если на заседании присутствует более половины состава Административной комиссии.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Решения Административной комиссии принимаются простым большинством голосов членов Административной комиссии, присутствующих на заседании. Решение считается принятым, если за него проголосовало более половины членов Административной комиссии, присутствующих на заседании. В случае равенства голосов правом решающего голоса обладает председатель Административной комиссии или председательствующий на заседании.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Административную комиссию возглавляет председатель Административной комиссии.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Председатель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руководствуясь действующим законодательством и настоящим Положением:</w:t>
      </w: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Административной комиссии;</w:t>
      </w: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заседании Административной комиссии;</w:t>
      </w: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делопроизводства Административной комиссии;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назначает дату и время проведения заседания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подписывает протоколы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дел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правонарушениях, постановления, определения, представления Административной комиссии;</w:t>
      </w: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действует без доверенности от имени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представляет ее во всех учреждениях и организациях;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Заместитель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участвует в заседаниях комиссии;</w:t>
      </w: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полномочия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 период его временного отсутствия.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Секретарь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работу по ведению делопроизводства Административной комиссии;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проведения заседаний Административной комиссии;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извещает членов Административной комиссии и лиц, участвующих в производстве по делу об административном правонарушении, а также свидетелей, экспертов, специалистов и переводчиков о времени и месте рассмотрения дела;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о рассмотрении дел об административных правонарушениях и подписывает их;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и оформление постановлений, определений и представлений Административной комиссии, а также их вручение или направление лицам, в отношении которых они вынесены, или их представителям, а также потерпевшим по их просьбе в установленном КоАП РФ порядке;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исполнения лицами, привлеченными к административной ответственности, вынесенных Административной комиссией постановлений о наложении административных штрафов, по истечении установленного КоАП РФ срока уплаты административных штрафов;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штрафов лицами, привлеченными к административной ответственности, обеспечивает направление вторых экземпляров постановлений Административной комиссии о наложении административных штрафов судебному приставу-исполнителю для исполнения в порядке, предусмотренном действующим законодательством.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поручения председателя Административной комиссии</w:t>
      </w:r>
    </w:p>
    <w:p w:rsidR="00E34485" w:rsidRDefault="00E34485" w:rsidP="00E344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Полномочия секретаря Административной комиссии в период его отсутствия возлагаются по поручению председателя Административной комиссии на одного из членов Административной комиссии.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Административной комиссии:</w:t>
      </w:r>
    </w:p>
    <w:p w:rsidR="00E34485" w:rsidRDefault="00E34485" w:rsidP="00E344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Административной комиссии;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знакомятся с материалами дел об административных правонарушениях, рассматриваемых Административной комиссией;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участие в рассмотрении вопросов, входящих в компетенцию 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исследовании доказательств по делам об административных правонарушениях, в обсуждении постановлений, определений, представлений Административной комиссии;</w:t>
      </w:r>
    </w:p>
    <w:p w:rsidR="00E34485" w:rsidRDefault="00E34485" w:rsidP="00E344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голосовании при вынесении постановлений, определений, представлений Административной комиссии.</w:t>
      </w:r>
    </w:p>
    <w:p w:rsidR="00E34485" w:rsidRDefault="00E34485" w:rsidP="00E344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Финансовое и материально-техническое обеспечение Административной комиссии.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485" w:rsidRDefault="00E34485" w:rsidP="00E34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Административной комиссии осуществляется за счет средств,  передаваемых из бюджета Пермского края для выполнения государственных полномочий  по созданию и организации деятельности Административных комиссий в виде субвенций.</w:t>
      </w:r>
    </w:p>
    <w:p w:rsidR="00E34485" w:rsidRDefault="00E34485" w:rsidP="00E344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Материально-техническое обеспечение деятельности Административной комиссии осуществляется администрацией города Соликамска</w:t>
      </w:r>
      <w:r>
        <w:rPr>
          <w:sz w:val="28"/>
          <w:szCs w:val="28"/>
        </w:rPr>
        <w:t xml:space="preserve">. 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Ликвидация Административной комиссии Соликамского</w:t>
      </w:r>
    </w:p>
    <w:p w:rsidR="00E34485" w:rsidRDefault="00E34485" w:rsidP="00E3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Административная комиссия Соликамского городского округа ликвидируется на основании решения Соликамской городской Думы в соответствии с действующим законодательством.</w:t>
      </w:r>
    </w:p>
    <w:p w:rsidR="00E34485" w:rsidRDefault="00E34485" w:rsidP="00E34485">
      <w:pPr>
        <w:tabs>
          <w:tab w:val="left" w:pos="265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34485" w:rsidRDefault="00E34485" w:rsidP="00E34485">
      <w:pPr>
        <w:ind w:firstLine="709"/>
      </w:pPr>
    </w:p>
    <w:p w:rsidR="00E34485" w:rsidRDefault="00E34485" w:rsidP="00E34485">
      <w:pPr>
        <w:ind w:firstLine="709"/>
      </w:pPr>
    </w:p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C52C2" w:rsidRDefault="003C52C2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C52C2" w:rsidRDefault="003C52C2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C52C2" w:rsidRDefault="003C52C2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C52C2" w:rsidRDefault="0043356D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28.12.2016</w:t>
      </w:r>
      <w:r>
        <w:rPr>
          <w:b/>
          <w:bCs/>
          <w:sz w:val="28"/>
          <w:szCs w:val="28"/>
        </w:rPr>
        <w:tab/>
        <w:t>№ 63</w:t>
      </w:r>
    </w:p>
    <w:p w:rsidR="003C52C2" w:rsidRDefault="003C52C2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3C52C2" w:rsidRDefault="003C52C2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Pr="003C52C2" w:rsidRDefault="00E34485" w:rsidP="00E34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3C52C2">
        <w:rPr>
          <w:sz w:val="28"/>
          <w:szCs w:val="28"/>
        </w:rPr>
        <w:t xml:space="preserve">с </w:t>
      </w:r>
      <w:hyperlink r:id="rId8" w:history="1">
        <w:r w:rsidRPr="003C52C2">
          <w:rPr>
            <w:rStyle w:val="af4"/>
            <w:color w:val="auto"/>
            <w:sz w:val="28"/>
            <w:szCs w:val="28"/>
            <w:u w:val="none"/>
          </w:rPr>
          <w:t>пунктом 8 части 3 статьи 12.1</w:t>
        </w:r>
      </w:hyperlink>
      <w:r w:rsidRPr="003C52C2">
        <w:rPr>
          <w:sz w:val="28"/>
          <w:szCs w:val="28"/>
        </w:rPr>
        <w:t xml:space="preserve"> Федерального закона от 25 декабря 2008 г. № 273-ФЗ «О противодействии коррупции», </w:t>
      </w:r>
      <w:hyperlink r:id="rId9" w:history="1">
        <w:r w:rsidRPr="003C52C2">
          <w:rPr>
            <w:rStyle w:val="af4"/>
            <w:color w:val="auto"/>
            <w:sz w:val="28"/>
            <w:szCs w:val="28"/>
            <w:u w:val="none"/>
          </w:rPr>
          <w:t>Указом</w:t>
        </w:r>
      </w:hyperlink>
      <w:r w:rsidRPr="003C52C2">
        <w:rPr>
          <w:sz w:val="28"/>
          <w:szCs w:val="28"/>
        </w:rPr>
        <w:t xml:space="preserve">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</w:t>
      </w:r>
      <w:proofErr w:type="gramEnd"/>
      <w:r w:rsidRPr="003C52C2">
        <w:rPr>
          <w:sz w:val="28"/>
          <w:szCs w:val="28"/>
        </w:rPr>
        <w:t xml:space="preserve"> организаций, политических партий, иных общественных объединений и других организаций», статьи 23 Устава Соликамского городского округа</w:t>
      </w:r>
    </w:p>
    <w:p w:rsidR="00E34485" w:rsidRPr="003C52C2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Pr="003C52C2" w:rsidRDefault="00E34485" w:rsidP="00E34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2C2">
        <w:rPr>
          <w:sz w:val="28"/>
          <w:szCs w:val="28"/>
        </w:rPr>
        <w:t>Соликамская городская Дума РЕШИЛА:</w:t>
      </w:r>
    </w:p>
    <w:p w:rsidR="00E34485" w:rsidRPr="003C52C2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2C2">
        <w:rPr>
          <w:sz w:val="28"/>
          <w:szCs w:val="28"/>
        </w:rPr>
        <w:t xml:space="preserve">1. Утвердить прилагаемый </w:t>
      </w:r>
      <w:hyperlink r:id="rId10" w:anchor="Par28" w:history="1">
        <w:r w:rsidRPr="003C52C2">
          <w:rPr>
            <w:rStyle w:val="af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со дня его официального опубликования в газете «Соликамский рабочий».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3C52C2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spacing w:line="240" w:lineRule="exact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4485" w:rsidRDefault="00E34485" w:rsidP="00E34485">
      <w:pPr>
        <w:spacing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>к решению Соликамской</w:t>
      </w:r>
    </w:p>
    <w:p w:rsidR="00E34485" w:rsidRDefault="00E34485" w:rsidP="00E34485">
      <w:pPr>
        <w:spacing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E34485" w:rsidRDefault="003C52C2" w:rsidP="00E34485">
      <w:pPr>
        <w:spacing w:after="360"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28.12.2016 </w:t>
      </w:r>
      <w:r w:rsidR="00E34485">
        <w:rPr>
          <w:sz w:val="28"/>
          <w:szCs w:val="28"/>
        </w:rPr>
        <w:t xml:space="preserve"> №</w:t>
      </w:r>
      <w:r w:rsidR="00652236">
        <w:rPr>
          <w:sz w:val="28"/>
          <w:szCs w:val="28"/>
        </w:rPr>
        <w:t xml:space="preserve"> </w:t>
      </w:r>
      <w:r w:rsidR="00EF22E0">
        <w:rPr>
          <w:sz w:val="28"/>
          <w:szCs w:val="28"/>
        </w:rPr>
        <w:t>63</w:t>
      </w:r>
      <w:r w:rsidR="00E34485">
        <w:rPr>
          <w:sz w:val="28"/>
          <w:szCs w:val="28"/>
        </w:rPr>
        <w:t xml:space="preserve">       </w:t>
      </w:r>
      <w:bookmarkStart w:id="0" w:name="Par28"/>
      <w:bookmarkEnd w:id="0"/>
    </w:p>
    <w:p w:rsidR="00E34485" w:rsidRDefault="00E34485" w:rsidP="00E34485">
      <w:pPr>
        <w:rPr>
          <w:sz w:val="28"/>
          <w:szCs w:val="28"/>
        </w:rPr>
      </w:pPr>
    </w:p>
    <w:p w:rsidR="00E34485" w:rsidRPr="003C52C2" w:rsidRDefault="00E34485" w:rsidP="00E34485">
      <w:pPr>
        <w:pStyle w:val="90"/>
        <w:shd w:val="clear" w:color="auto" w:fill="auto"/>
        <w:spacing w:before="0" w:after="202" w:line="238" w:lineRule="exact"/>
        <w:ind w:left="20"/>
        <w:jc w:val="center"/>
        <w:rPr>
          <w:rStyle w:val="90pt"/>
          <w:rFonts w:ascii="Times New Roman" w:hAnsi="Times New Roman" w:cs="Times New Roman"/>
          <w:b/>
          <w:color w:val="000000"/>
          <w:sz w:val="28"/>
          <w:szCs w:val="28"/>
        </w:rPr>
      </w:pPr>
      <w:r w:rsidRPr="003C52C2">
        <w:rPr>
          <w:rStyle w:val="90pt"/>
          <w:rFonts w:ascii="Times New Roman" w:hAnsi="Times New Roman" w:cs="Times New Roman"/>
          <w:b/>
          <w:color w:val="000000"/>
          <w:sz w:val="28"/>
          <w:szCs w:val="28"/>
        </w:rPr>
        <w:t>Порядок принятия лицами, замещающими муниципальные должности</w:t>
      </w:r>
      <w:r w:rsidRPr="003C52C2">
        <w:rPr>
          <w:rStyle w:val="90pt"/>
          <w:rFonts w:ascii="Times New Roman" w:hAnsi="Times New Roman" w:cs="Times New Roman"/>
          <w:b/>
          <w:color w:val="000000"/>
          <w:sz w:val="28"/>
          <w:szCs w:val="28"/>
        </w:rPr>
        <w:br/>
        <w:t>Соликамского городского округа на постоянной основе, почетных и</w:t>
      </w:r>
      <w:r w:rsidRPr="003C52C2">
        <w:rPr>
          <w:rStyle w:val="90pt"/>
          <w:rFonts w:ascii="Times New Roman" w:hAnsi="Times New Roman" w:cs="Times New Roman"/>
          <w:b/>
          <w:color w:val="000000"/>
          <w:sz w:val="28"/>
          <w:szCs w:val="28"/>
        </w:rPr>
        <w:br/>
        <w:t>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E34485" w:rsidRDefault="00E34485" w:rsidP="00E34485">
      <w:pPr>
        <w:pStyle w:val="90"/>
        <w:shd w:val="clear" w:color="auto" w:fill="auto"/>
        <w:spacing w:before="0" w:after="202" w:line="238" w:lineRule="exact"/>
        <w:ind w:left="20"/>
        <w:jc w:val="center"/>
      </w:pPr>
    </w:p>
    <w:p w:rsidR="00E34485" w:rsidRDefault="00E34485" w:rsidP="00E34485">
      <w:pPr>
        <w:pStyle w:val="24"/>
        <w:shd w:val="clear" w:color="auto" w:fill="auto"/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1. Настоящий Порядок определяет процедуру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общественных объединений и других организаций.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2. Лица, замещающие муниципальные должности Соликамского городского округа на постоянной основе (далее - должностные лица), принимают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общественных объединений и других организаций с разрешения Соликамской городской Думы, оформленного решением.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 xml:space="preserve">3. </w:t>
      </w:r>
      <w:proofErr w:type="gramStart"/>
      <w:r>
        <w:rPr>
          <w:rStyle w:val="23"/>
          <w:rFonts w:ascii="Times New Roman" w:hAnsi="Times New Roman" w:cs="Times New Roman"/>
          <w:color w:val="000000"/>
        </w:rPr>
        <w:t>Должностное лицо, получившее звание, награду либо уведомленное иностранным государством, международной организацией, политической партией, общественным объединением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общественного объединения или другой организации (далее - ходатайство), составленное по форме согласно приложению 1</w:t>
      </w:r>
      <w:proofErr w:type="gramEnd"/>
      <w:r>
        <w:rPr>
          <w:rStyle w:val="23"/>
          <w:rFonts w:ascii="Times New Roman" w:hAnsi="Times New Roman" w:cs="Times New Roman"/>
          <w:color w:val="000000"/>
        </w:rPr>
        <w:t xml:space="preserve"> к настоящему Порядку.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4.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42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5. Должностное лицо представляет ходатайство либо уведомление в Соликамскую городскую Думу.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24" w:lineRule="exact"/>
        <w:jc w:val="both"/>
        <w:rPr>
          <w:rStyle w:val="23"/>
          <w:color w:val="000000"/>
        </w:rPr>
      </w:pPr>
      <w:r>
        <w:rPr>
          <w:rStyle w:val="23"/>
          <w:rFonts w:ascii="Times New Roman" w:hAnsi="Times New Roman" w:cs="Times New Roman"/>
          <w:color w:val="000000"/>
        </w:rPr>
        <w:tab/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24" w:lineRule="exact"/>
        <w:jc w:val="both"/>
      </w:pPr>
      <w:r>
        <w:rPr>
          <w:rStyle w:val="23"/>
          <w:rFonts w:ascii="Times New Roman" w:hAnsi="Times New Roman" w:cs="Times New Roman"/>
          <w:color w:val="000000"/>
        </w:rPr>
        <w:lastRenderedPageBreak/>
        <w:tab/>
        <w:t>6. Представленное должностным лицом ходатайство рассматривается на ближайшем заседании Соликамской городской Думы в соответствии с Регламентом Соликамской городской Думы, утвержденным решением Соликамской городской Думы от 31.01.2007 № 121 (далее - Регламент Соликамской городской Думы).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 xml:space="preserve">7. </w:t>
      </w:r>
      <w:proofErr w:type="gramStart"/>
      <w:r>
        <w:rPr>
          <w:rStyle w:val="23"/>
          <w:rFonts w:ascii="Times New Roman" w:hAnsi="Times New Roman" w:cs="Times New Roman"/>
          <w:color w:val="000000"/>
        </w:rPr>
        <w:t>Получение (регистрация) ходатайств и уведомлений,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работником аппарата Соликамской городской Думы, на которого возложены функции кадровой работы.</w:t>
      </w:r>
      <w:proofErr w:type="gramEnd"/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8.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работнику аппарата Соликамской городской Думы, на которого возложены функции кадровой работы.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 xml:space="preserve">10. </w:t>
      </w:r>
      <w:proofErr w:type="gramStart"/>
      <w:r>
        <w:rPr>
          <w:rStyle w:val="23"/>
          <w:rFonts w:ascii="Times New Roman" w:hAnsi="Times New Roman" w:cs="Times New Roman"/>
          <w:color w:val="000000"/>
        </w:rPr>
        <w:t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 4, 8, 9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>
        <w:rPr>
          <w:rStyle w:val="23"/>
          <w:rFonts w:ascii="Times New Roman" w:hAnsi="Times New Roman" w:cs="Times New Roman"/>
          <w:color w:val="000000"/>
        </w:rPr>
        <w:t xml:space="preserve"> следующего рабочего дня после устранения такой причины.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</w:rPr>
        <w:tab/>
        <w:t>11. В случае удовлетворения ходатайства должностного лица, указанного в пункте 8 настоящего Порядка, работник аппарата Соликамской городской Думы, на которого возложены функции кадровой работы, в течение 10 рабочих дней сообщает такому должностному лицу решение и передает оригиналы документов к званию, награду и оригиналы документов к ней.</w:t>
      </w:r>
    </w:p>
    <w:p w:rsidR="00E34485" w:rsidRDefault="00E34485" w:rsidP="00E34485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rStyle w:val="23"/>
        </w:rPr>
      </w:pPr>
      <w:r>
        <w:rPr>
          <w:rStyle w:val="23"/>
          <w:rFonts w:ascii="Times New Roman" w:hAnsi="Times New Roman" w:cs="Times New Roman"/>
          <w:color w:val="000000"/>
        </w:rPr>
        <w:tab/>
        <w:t xml:space="preserve">12. </w:t>
      </w:r>
      <w:proofErr w:type="gramStart"/>
      <w:r>
        <w:rPr>
          <w:rStyle w:val="23"/>
          <w:rFonts w:ascii="Times New Roman" w:hAnsi="Times New Roman" w:cs="Times New Roman"/>
          <w:color w:val="000000"/>
        </w:rPr>
        <w:t>В случае отказа в удовлетворении ходатайства должностного лица, указанного в пункте 8 настоящего Порядка, работник аппарата Соликамской городской Думы, на которого возложены функции кадровой работы, 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общественное объединение или другую</w:t>
      </w:r>
      <w:proofErr w:type="gramEnd"/>
      <w:r>
        <w:rPr>
          <w:rStyle w:val="23"/>
          <w:rFonts w:ascii="Times New Roman" w:hAnsi="Times New Roman" w:cs="Times New Roman"/>
          <w:color w:val="000000"/>
        </w:rPr>
        <w:t xml:space="preserve"> организацию.</w:t>
      </w:r>
    </w:p>
    <w:p w:rsidR="00E34485" w:rsidRDefault="00E34485" w:rsidP="00E34485">
      <w:pPr>
        <w:rPr>
          <w:sz w:val="28"/>
          <w:szCs w:val="28"/>
        </w:rPr>
        <w:sectPr w:rsidR="00E34485">
          <w:pgSz w:w="11906" w:h="16838"/>
          <w:pgMar w:top="1134" w:right="567" w:bottom="1134" w:left="1701" w:header="709" w:footer="709" w:gutter="0"/>
          <w:cols w:space="720"/>
        </w:sectPr>
      </w:pPr>
    </w:p>
    <w:p w:rsidR="00E34485" w:rsidRDefault="00E34485" w:rsidP="00E34485">
      <w:pPr>
        <w:autoSpaceDE w:val="0"/>
        <w:autoSpaceDN w:val="0"/>
        <w:adjustRightInd w:val="0"/>
        <w:jc w:val="center"/>
        <w:outlineLvl w:val="1"/>
      </w:pPr>
    </w:p>
    <w:p w:rsidR="00E34485" w:rsidRDefault="00E34485" w:rsidP="00E3448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   Приложение 1</w:t>
      </w:r>
    </w:p>
    <w:p w:rsidR="00E34485" w:rsidRDefault="00E34485" w:rsidP="00E34485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E34485" w:rsidRDefault="00E34485" w:rsidP="00E34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Соликамскую городскую Думу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(ФИО, замещаемая должность)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ХОДАТАЙСТВО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принять почетное или специальное звание,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награду или иной знак отличия иностранного государства,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международной организации, политической партии, 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объединения или другой организации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Прошу разрешить мне принять 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почетного или специального</w:t>
      </w:r>
      <w:proofErr w:type="gramEnd"/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звания, награды или иного знака отличия)</w:t>
      </w:r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кем)</w:t>
      </w:r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(дата и место вручения документов к почетному</w:t>
      </w:r>
      <w:proofErr w:type="gramEnd"/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или специальному званию, награды или иного знака отличия)</w:t>
      </w:r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>
        <w:rPr>
          <w:sz w:val="28"/>
          <w:szCs w:val="28"/>
        </w:rPr>
        <w:t>к</w:t>
      </w:r>
      <w:proofErr w:type="gramEnd"/>
    </w:p>
    <w:p w:rsidR="00E34485" w:rsidRDefault="00E34485" w:rsidP="00E34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сданы по акту приема-передачи № __________ от "___" ______________ 20___ г.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аппарат Соликамской городской Думы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 _______________ 20___ г.       ___________    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(подпись)                        (расшифровка подписи)</w:t>
      </w:r>
    </w:p>
    <w:p w:rsidR="00E34485" w:rsidRDefault="00E34485" w:rsidP="00E3448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E34485" w:rsidRDefault="00E34485" w:rsidP="00E3448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2</w:t>
      </w:r>
    </w:p>
    <w:p w:rsidR="00E34485" w:rsidRDefault="00E34485" w:rsidP="00E34485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</w:t>
      </w:r>
    </w:p>
    <w:p w:rsidR="00E34485" w:rsidRDefault="00E34485" w:rsidP="00E34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 Соликамскую городскую Думу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(ФИО, замещаемая должность)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0"/>
      <w:bookmarkEnd w:id="2"/>
      <w:r>
        <w:rPr>
          <w:sz w:val="28"/>
          <w:szCs w:val="28"/>
        </w:rPr>
        <w:t>УВЕДОМЛЕНИЕ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получении почетного или специального звания,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награды или иного знака отличия иностранного государства,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международной организации, политической партии, 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объединения или другой организации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Уведомляю о принятом мною решении отказаться от получения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______________________________________________________________________          </w:t>
      </w:r>
      <w:r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4485" w:rsidRDefault="00E34485" w:rsidP="00E344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кем)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 _______________ 20___ г.       ___________    _______________________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(подпись)                           (расшифровка подписи)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rPr>
          <w:sz w:val="28"/>
          <w:szCs w:val="28"/>
        </w:rPr>
        <w:sectPr w:rsidR="00E34485">
          <w:pgSz w:w="11906" w:h="16838"/>
          <w:pgMar w:top="1134" w:right="567" w:bottom="1134" w:left="1418" w:header="709" w:footer="709" w:gutter="0"/>
          <w:cols w:space="720"/>
        </w:sect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C52C2" w:rsidRDefault="003C52C2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C52C2" w:rsidRDefault="003C52C2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C52C2" w:rsidRDefault="003C52C2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C52C2" w:rsidRDefault="0043356D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28.12.2016</w:t>
      </w:r>
      <w:r>
        <w:rPr>
          <w:b/>
          <w:bCs/>
          <w:sz w:val="28"/>
          <w:szCs w:val="28"/>
        </w:rPr>
        <w:tab/>
        <w:t>№ 64</w:t>
      </w:r>
    </w:p>
    <w:p w:rsidR="003C52C2" w:rsidRDefault="003C52C2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C52C2" w:rsidRDefault="003C52C2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E34485" w:rsidRDefault="00E34485" w:rsidP="00E34485">
      <w:pPr>
        <w:shd w:val="clear" w:color="auto" w:fill="FFFFFF"/>
        <w:spacing w:line="240" w:lineRule="exact"/>
        <w:jc w:val="both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сообщении </w:t>
      </w:r>
      <w:r>
        <w:rPr>
          <w:b/>
          <w:spacing w:val="2"/>
          <w:sz w:val="28"/>
          <w:szCs w:val="28"/>
        </w:rPr>
        <w:t>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E34485" w:rsidRDefault="00E34485" w:rsidP="00E34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1" w:history="1">
        <w:r w:rsidRPr="003C52C2">
          <w:rPr>
            <w:rStyle w:val="af4"/>
            <w:color w:val="auto"/>
            <w:sz w:val="28"/>
            <w:szCs w:val="28"/>
            <w:u w:val="none"/>
          </w:rPr>
          <w:t>частью 4.1. статьи 12.1</w:t>
        </w:r>
      </w:hyperlink>
      <w:r w:rsidRPr="003C52C2">
        <w:rPr>
          <w:sz w:val="28"/>
          <w:szCs w:val="28"/>
        </w:rPr>
        <w:t xml:space="preserve"> Федерального закона от 25 декабря 2008 г. № 273-ФЗ «О противодейс</w:t>
      </w:r>
      <w:r>
        <w:rPr>
          <w:sz w:val="28"/>
          <w:szCs w:val="28"/>
        </w:rPr>
        <w:t xml:space="preserve">твии коррупции», </w:t>
      </w:r>
      <w:r>
        <w:rPr>
          <w:rFonts w:eastAsia="Calibri"/>
          <w:sz w:val="28"/>
          <w:szCs w:val="28"/>
          <w:lang w:eastAsia="en-US"/>
        </w:rPr>
        <w:t>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>, статьей 23 Устава Соликамского городского округа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pStyle w:val="2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eastAsia="Calibri" w:hAnsi="Times New Roman" w:cs="Times New Roman"/>
        </w:rPr>
        <w:t xml:space="preserve">Установить обязанность лица, замещающего муниципальную должность </w:t>
      </w:r>
      <w:r>
        <w:rPr>
          <w:rFonts w:ascii="Times New Roman" w:hAnsi="Times New Roman" w:cs="Times New Roman"/>
          <w:spacing w:val="2"/>
        </w:rPr>
        <w:t>главы города Соликамска – главы администрации города Соликамска</w:t>
      </w:r>
      <w:r>
        <w:rPr>
          <w:rFonts w:ascii="Times New Roman" w:eastAsia="Calibri" w:hAnsi="Times New Roman" w:cs="Times New Roman"/>
        </w:rPr>
        <w:t xml:space="preserve"> сообщать </w:t>
      </w:r>
      <w:r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и в порядке, установленном для депутатов Соликамской городской Думы, утвержденным решением Соликамской городской Думы от </w:t>
      </w:r>
      <w:r>
        <w:rPr>
          <w:rStyle w:val="2Exact"/>
          <w:bCs/>
          <w:color w:val="000000"/>
        </w:rPr>
        <w:t>27.07.2016 № 1085 «Об утверждении Положения об основаниях и порядке сообщения депутатом Соликамской городской</w:t>
      </w:r>
      <w:proofErr w:type="gramEnd"/>
      <w:r>
        <w:rPr>
          <w:rStyle w:val="2Exact"/>
          <w:bCs/>
          <w:color w:val="000000"/>
        </w:rPr>
        <w:t xml:space="preserve"> Думы о возникновении личной заинтересованности при осуществлении своих полномочий, которая приводит или может привести к конфликту интересов».   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>2. Настоящее решение вступает в силу со дня его официального опубликования в газете «Соликамский рабочий».</w:t>
      </w: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E34485" w:rsidRDefault="00E34485" w:rsidP="00E3448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E34485" w:rsidRDefault="00E34485" w:rsidP="00E34485">
      <w:pPr>
        <w:spacing w:before="48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</w:p>
    <w:p w:rsidR="00997C2D" w:rsidRDefault="00997C2D" w:rsidP="00E34485">
      <w:pPr>
        <w:spacing w:line="240" w:lineRule="exact"/>
        <w:rPr>
          <w:b/>
          <w:sz w:val="28"/>
          <w:szCs w:val="28"/>
        </w:rPr>
      </w:pPr>
    </w:p>
    <w:p w:rsidR="00997C2D" w:rsidRDefault="00997C2D" w:rsidP="00E34485">
      <w:pPr>
        <w:spacing w:line="240" w:lineRule="exact"/>
        <w:rPr>
          <w:b/>
          <w:sz w:val="28"/>
          <w:szCs w:val="28"/>
        </w:rPr>
      </w:pPr>
    </w:p>
    <w:p w:rsidR="00997C2D" w:rsidRDefault="0043356D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65</w:t>
      </w:r>
    </w:p>
    <w:p w:rsidR="00997C2D" w:rsidRDefault="00997C2D" w:rsidP="00E34485">
      <w:pPr>
        <w:spacing w:line="240" w:lineRule="exact"/>
        <w:rPr>
          <w:b/>
          <w:sz w:val="28"/>
          <w:szCs w:val="28"/>
        </w:rPr>
      </w:pPr>
    </w:p>
    <w:p w:rsidR="00997C2D" w:rsidRDefault="00997C2D" w:rsidP="00E34485">
      <w:pPr>
        <w:spacing w:line="240" w:lineRule="exact"/>
        <w:rPr>
          <w:b/>
          <w:sz w:val="28"/>
          <w:szCs w:val="28"/>
        </w:rPr>
      </w:pPr>
    </w:p>
    <w:p w:rsidR="00DF2215" w:rsidRDefault="00DF2215" w:rsidP="00DF221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результатов тайного голосования</w:t>
      </w:r>
    </w:p>
    <w:p w:rsidR="00DF2215" w:rsidRDefault="00DF2215" w:rsidP="00DF221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избранию заместителя пред</w:t>
      </w:r>
      <w:r>
        <w:rPr>
          <w:b/>
          <w:sz w:val="28"/>
          <w:szCs w:val="28"/>
        </w:rPr>
        <w:softHyphen/>
        <w:t xml:space="preserve">седателя </w:t>
      </w:r>
    </w:p>
    <w:p w:rsidR="00DF2215" w:rsidRDefault="00DF2215" w:rsidP="00DF221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</w:p>
    <w:p w:rsidR="00DF2215" w:rsidRDefault="00DF2215" w:rsidP="00DF221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DF2215" w:rsidRDefault="00DF2215" w:rsidP="00DF2215">
      <w:pPr>
        <w:spacing w:line="240" w:lineRule="exact"/>
        <w:jc w:val="both"/>
        <w:rPr>
          <w:b/>
          <w:sz w:val="28"/>
          <w:szCs w:val="28"/>
        </w:rPr>
      </w:pPr>
    </w:p>
    <w:p w:rsidR="00DF2215" w:rsidRDefault="00DF2215" w:rsidP="00DF2215">
      <w:pPr>
        <w:jc w:val="both"/>
        <w:rPr>
          <w:sz w:val="28"/>
          <w:szCs w:val="28"/>
        </w:rPr>
      </w:pPr>
    </w:p>
    <w:p w:rsidR="00DF2215" w:rsidRDefault="00DF2215" w:rsidP="00DF2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5 статьи 32.1. Устава Соликамского городского округа, статьи 24.2. Регламента Соликамской городской Думы,  статьи 5 Положения о Контрольно-счетной палате Соликамского городского округа в новой редакции, утвержденного решением Соликамской городской Думы от 28.09.2011 № 113,  протоколов счетной комиссии по избранию заместителя председателя Контрольно-счетной палаты Соликамского городского округа, </w:t>
      </w:r>
    </w:p>
    <w:p w:rsidR="00DF2215" w:rsidRDefault="00DF2215" w:rsidP="00DF2215">
      <w:pPr>
        <w:jc w:val="both"/>
        <w:rPr>
          <w:sz w:val="28"/>
          <w:szCs w:val="28"/>
        </w:rPr>
      </w:pPr>
    </w:p>
    <w:p w:rsidR="00DF2215" w:rsidRDefault="00DF2215" w:rsidP="00DF2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DF2215" w:rsidRDefault="00DF2215" w:rsidP="00DF2215">
      <w:pPr>
        <w:jc w:val="both"/>
        <w:rPr>
          <w:sz w:val="28"/>
          <w:szCs w:val="28"/>
        </w:rPr>
      </w:pPr>
    </w:p>
    <w:p w:rsidR="00DF2215" w:rsidRDefault="00DF2215" w:rsidP="00DF2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</w:rPr>
        <w:t xml:space="preserve">Утвердить результаты тайного голосования по </w:t>
      </w:r>
      <w:r>
        <w:rPr>
          <w:sz w:val="28"/>
          <w:szCs w:val="28"/>
        </w:rPr>
        <w:t>избранию заместителя председателя Контрольно-счетной палаты Соликамского городского округа.</w:t>
      </w:r>
    </w:p>
    <w:p w:rsidR="00DF2215" w:rsidRDefault="00DF2215" w:rsidP="00DF2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Пантелееву Анастасию Александровну не назначенной на должность заместителя председателя Контрольно-счетной палаты Соликамского городского округа.</w:t>
      </w:r>
    </w:p>
    <w:p w:rsidR="00DF2215" w:rsidRDefault="00DF2215" w:rsidP="00DF2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принятия.</w:t>
      </w:r>
    </w:p>
    <w:p w:rsidR="00DF2215" w:rsidRDefault="00DF2215" w:rsidP="00DF2215">
      <w:pPr>
        <w:jc w:val="both"/>
        <w:rPr>
          <w:sz w:val="28"/>
          <w:szCs w:val="28"/>
        </w:rPr>
      </w:pPr>
    </w:p>
    <w:p w:rsidR="00DF2215" w:rsidRDefault="00DF2215" w:rsidP="00DF22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F2215" w:rsidRDefault="00DF2215" w:rsidP="00DF22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       С.В.Якутов </w:t>
      </w:r>
    </w:p>
    <w:p w:rsidR="00DF2215" w:rsidRDefault="00DF2215" w:rsidP="00DF2215">
      <w:pPr>
        <w:spacing w:line="240" w:lineRule="exact"/>
        <w:jc w:val="both"/>
        <w:rPr>
          <w:sz w:val="28"/>
          <w:szCs w:val="28"/>
        </w:rPr>
      </w:pPr>
    </w:p>
    <w:p w:rsidR="00DF2215" w:rsidRDefault="00DF2215" w:rsidP="00DF221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spacing w:line="240" w:lineRule="exact"/>
        <w:jc w:val="both"/>
      </w:pPr>
    </w:p>
    <w:p w:rsidR="00E34485" w:rsidRDefault="00E34485" w:rsidP="00E34485">
      <w:pPr>
        <w:pStyle w:val="1"/>
        <w:spacing w:before="0" w:line="240" w:lineRule="exact"/>
        <w:jc w:val="both"/>
        <w:rPr>
          <w:rFonts w:ascii="Times New Roman" w:hAnsi="Times New Roman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43356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28.12.2016</w:t>
      </w:r>
      <w:r>
        <w:rPr>
          <w:rFonts w:ascii="Times New Roman" w:hAnsi="Times New Roman"/>
          <w:sz w:val="28"/>
          <w:szCs w:val="28"/>
        </w:rPr>
        <w:tab/>
        <w:t>№ 66</w:t>
      </w: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7C2D" w:rsidRDefault="00997C2D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4485" w:rsidRDefault="00E34485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</w:t>
      </w:r>
    </w:p>
    <w:p w:rsidR="00E34485" w:rsidRDefault="00E34485" w:rsidP="00E34485">
      <w:pPr>
        <w:pStyle w:val="1"/>
        <w:spacing w:before="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Соликамской городской Думы</w:t>
      </w: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03.10.2016 № 5 «Об утверждении графика </w:t>
      </w: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избирателей депутатами </w:t>
      </w:r>
    </w:p>
    <w:p w:rsidR="00E34485" w:rsidRDefault="00E34485" w:rsidP="00E3448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созыва»</w:t>
      </w:r>
    </w:p>
    <w:p w:rsidR="00E34485" w:rsidRDefault="00E34485" w:rsidP="00E34485"/>
    <w:p w:rsidR="00E34485" w:rsidRDefault="00E34485" w:rsidP="00E34485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На основании статей 23, 25 Устава Соликамского городского округа,  статьи 30 Регламента Соликамской городской Думы, утвержденного решением Соликамской городской Думы от 31.01.2007 № 121, </w:t>
      </w:r>
    </w:p>
    <w:p w:rsidR="00E34485" w:rsidRDefault="00E34485" w:rsidP="00E34485">
      <w:pPr>
        <w:jc w:val="both"/>
        <w:rPr>
          <w:bCs/>
          <w:sz w:val="28"/>
        </w:rPr>
      </w:pPr>
    </w:p>
    <w:p w:rsidR="00E34485" w:rsidRDefault="00E34485" w:rsidP="00E34485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</w:rPr>
      </w:pPr>
    </w:p>
    <w:p w:rsidR="00E34485" w:rsidRDefault="00E34485" w:rsidP="00E34485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изменения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созыва» следующего содержания: 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sz w:val="28"/>
          <w:szCs w:val="28"/>
        </w:rPr>
        <w:t>1.1) строку «</w:t>
      </w:r>
      <w:r>
        <w:rPr>
          <w:sz w:val="28"/>
        </w:rPr>
        <w:t>Округ №</w:t>
      </w:r>
      <w:r>
        <w:rPr>
          <w:bCs/>
          <w:sz w:val="28"/>
        </w:rPr>
        <w:t xml:space="preserve"> 15 Фурсов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вторник месяца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Владимир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ул. </w:t>
      </w:r>
      <w:proofErr w:type="spellStart"/>
      <w:r>
        <w:rPr>
          <w:bCs/>
          <w:sz w:val="28"/>
        </w:rPr>
        <w:t>Сильвинитовая</w:t>
      </w:r>
      <w:proofErr w:type="spellEnd"/>
      <w:r>
        <w:rPr>
          <w:bCs/>
          <w:sz w:val="28"/>
        </w:rPr>
        <w:t>, д. 20, МАОУ</w:t>
      </w:r>
    </w:p>
    <w:p w:rsidR="00E34485" w:rsidRDefault="00E34485" w:rsidP="00E34485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 «Средняя общеобразовательная</w:t>
      </w:r>
    </w:p>
    <w:p w:rsidR="00E34485" w:rsidRDefault="00E34485" w:rsidP="00E34485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школа № 9» </w:t>
      </w:r>
    </w:p>
    <w:p w:rsidR="00E34485" w:rsidRDefault="00E34485" w:rsidP="00E34485">
      <w:pPr>
        <w:jc w:val="both"/>
        <w:rPr>
          <w:bCs/>
          <w:sz w:val="28"/>
        </w:rPr>
      </w:pPr>
    </w:p>
    <w:p w:rsidR="00E34485" w:rsidRDefault="00E34485" w:rsidP="00E34485">
      <w:pPr>
        <w:rPr>
          <w:sz w:val="28"/>
        </w:rPr>
      </w:pPr>
      <w:r>
        <w:rPr>
          <w:sz w:val="28"/>
        </w:rPr>
        <w:t>изложить в следующей редакции: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sz w:val="28"/>
        </w:rPr>
        <w:t xml:space="preserve">«Округ № 15 </w:t>
      </w:r>
      <w:r>
        <w:rPr>
          <w:bCs/>
          <w:sz w:val="28"/>
        </w:rPr>
        <w:t>Фурсов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Второй вторник месяца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   Владимир Александрович</w:t>
      </w:r>
      <w:r>
        <w:rPr>
          <w:bCs/>
          <w:sz w:val="28"/>
        </w:rPr>
        <w:tab/>
      </w:r>
      <w:r>
        <w:rPr>
          <w:bCs/>
          <w:sz w:val="28"/>
        </w:rPr>
        <w:tab/>
        <w:t>с 18.00 до 19.00 по адресу: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общественный центр, 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 19.00 до 20.00 по адресу:</w:t>
      </w:r>
    </w:p>
    <w:p w:rsidR="00E34485" w:rsidRDefault="00E34485" w:rsidP="00E3448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Радищева, д.14,</w:t>
      </w:r>
    </w:p>
    <w:p w:rsidR="00E34485" w:rsidRDefault="00E34485" w:rsidP="00E34485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Некоммерческая организация </w:t>
      </w:r>
    </w:p>
    <w:p w:rsidR="00E34485" w:rsidRDefault="00E34485" w:rsidP="00E34485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«Соликамский фонд поддержки</w:t>
      </w:r>
    </w:p>
    <w:p w:rsidR="00E34485" w:rsidRDefault="00E34485" w:rsidP="00E34485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малого предпринимательства». 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</w:t>
      </w:r>
      <w:r>
        <w:rPr>
          <w:sz w:val="28"/>
          <w:szCs w:val="28"/>
        </w:rPr>
        <w:t>Решение вступает в силу со дня принятия и подлежит опубликованию в газете «Соликамский рабочий».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Соликамской</w:t>
      </w:r>
    </w:p>
    <w:p w:rsidR="00E34485" w:rsidRDefault="00E34485" w:rsidP="00E34485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С.В.Якутов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C93EF0" w:rsidRDefault="0043356D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67</w:t>
      </w:r>
    </w:p>
    <w:p w:rsidR="00C93EF0" w:rsidRDefault="00C93EF0" w:rsidP="00E34485">
      <w:pPr>
        <w:spacing w:line="240" w:lineRule="exact"/>
        <w:jc w:val="both"/>
        <w:rPr>
          <w:b/>
          <w:sz w:val="28"/>
          <w:szCs w:val="28"/>
        </w:rPr>
      </w:pPr>
    </w:p>
    <w:p w:rsidR="00E3251D" w:rsidRDefault="00E3251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вопросов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рассмотрения Соликамской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Думой в 2017 году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13 Регламента Соликамской городской Думы, утвержденного решением Соликамской городской Думы от 31.01.2007 № 121,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вопросов для рассмотрения Соликамской городской Думой в 2017 году (прилагается).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 Опубликовать решение в газете «Соликамский рабочий».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Решение вступает в силу со дня его принятия.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Соликамской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  <w:t>городской Думы</w:t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</w:r>
      <w:r w:rsidR="00653DC1">
        <w:rPr>
          <w:sz w:val="28"/>
          <w:szCs w:val="28"/>
        </w:rPr>
        <w:tab/>
        <w:t xml:space="preserve">от 28.12.2016 </w:t>
      </w:r>
      <w:r>
        <w:rPr>
          <w:sz w:val="28"/>
          <w:szCs w:val="28"/>
        </w:rPr>
        <w:t>№</w:t>
      </w:r>
      <w:r w:rsidR="00A01416">
        <w:rPr>
          <w:sz w:val="28"/>
          <w:szCs w:val="28"/>
        </w:rPr>
        <w:t xml:space="preserve"> 67</w:t>
      </w:r>
    </w:p>
    <w:p w:rsidR="00E34485" w:rsidRDefault="00E34485" w:rsidP="00E34485">
      <w:pPr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рассмотрения Соликамской городской Думой в 2017 году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года.</w:t>
      </w:r>
    </w:p>
    <w:p w:rsidR="00E34485" w:rsidRDefault="00E34485" w:rsidP="00E344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году.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«Физическая культура и спорт Соликамска»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2017 год.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  <w:r>
        <w:rPr>
          <w:sz w:val="28"/>
          <w:szCs w:val="28"/>
        </w:rPr>
        <w:tab/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г.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отчёте администрации города Соликамска об исполнении Прогнозного плана приватизации муниципального имущества Соликамского городского округа за 2015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 (решение гор.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Думы от </w:t>
      </w:r>
      <w:r w:rsidR="007F7B8D">
        <w:rPr>
          <w:sz w:val="28"/>
          <w:szCs w:val="28"/>
        </w:rPr>
        <w:t>…</w:t>
      </w:r>
      <w:r>
        <w:rPr>
          <w:sz w:val="28"/>
          <w:szCs w:val="28"/>
        </w:rPr>
        <w:t>№..).</w:t>
      </w:r>
      <w:proofErr w:type="gramEnd"/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информации администрации города Соликамска о выполнении муниципальной программы «Социальная поддержка граждан в городе Соликамске»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2016 год.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«Экономическое развитие Соликамского городского округа»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году.</w:t>
      </w:r>
    </w:p>
    <w:p w:rsidR="00E34485" w:rsidRDefault="00E34485" w:rsidP="00E34485">
      <w:pPr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ab/>
      </w:r>
    </w:p>
    <w:p w:rsidR="00E34485" w:rsidRDefault="00E34485" w:rsidP="00E3448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2016 год.</w:t>
      </w:r>
      <w:r>
        <w:rPr>
          <w:sz w:val="28"/>
          <w:szCs w:val="28"/>
        </w:rPr>
        <w:tab/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социальной политике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2016 год.</w:t>
      </w:r>
      <w:r>
        <w:rPr>
          <w:sz w:val="28"/>
          <w:szCs w:val="28"/>
        </w:rPr>
        <w:tab/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год.</w:t>
      </w:r>
      <w:r>
        <w:rPr>
          <w:sz w:val="28"/>
          <w:szCs w:val="28"/>
        </w:rPr>
        <w:tab/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постоянной депутатской комиссии по экономической политике и бюджету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деятельности за 2015 год.</w:t>
      </w:r>
      <w:r>
        <w:rPr>
          <w:sz w:val="28"/>
          <w:szCs w:val="28"/>
        </w:rPr>
        <w:tab/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отчёта об исполнении бюджета Соликамского городского округа за 2016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отчёта главы города Соликамска о результатах своей деятельности, деятельности администрации города Соликамска, и иных подведомственных главе города Соликамска органов местного самоуправления, в том числе о решении вопросов, поставленных Соликамской городской Думой, за 2016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за 2016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отчете о деятельности Контрольно-счетной палаты Соликамского городского округа за 2016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 подготовке Соликамского городского округа к работе в зимний период 2017-2018 годов.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ab/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E34485" w:rsidRDefault="00E34485" w:rsidP="00E34485">
      <w:pPr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E3448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сметы расходов на обеспечение деятельности Соликамской городской Думы на 2018 год.</w:t>
      </w:r>
    </w:p>
    <w:p w:rsidR="00E34485" w:rsidRDefault="00E34485" w:rsidP="00E34485">
      <w:pPr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году.   </w:t>
      </w:r>
    </w:p>
    <w:p w:rsidR="00E34485" w:rsidRDefault="00E34485" w:rsidP="00E34485">
      <w:pPr>
        <w:jc w:val="center"/>
        <w:rPr>
          <w:b/>
          <w:sz w:val="28"/>
          <w:szCs w:val="28"/>
        </w:rPr>
      </w:pPr>
    </w:p>
    <w:p w:rsidR="00E34485" w:rsidRDefault="00E34485" w:rsidP="00E3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Прогнозного плана приватизации муниципального имущества Соликамского городского округа на 2018 год, проекта Прогнозного плана приватизации  муниципального имущества Соликамского городского округа на 2019-2020 годы.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проекте решения Соликамской городской Думы «О бюджете Соликамского городского округа на 2018 год и плановый период 2019 и 2020 годов».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Соликамского городского округа за 9 месяцев 2017 года.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плате за содержание жилого помещения для нанимателей жилых помещений на 2018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плате за пользование жилым помещением для нанимателей жилых помещений муниципального жилищного фонда на 2018 год.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перевозки пассажиров и багажа автомобильным транспортом на муниципальных маршрутах регулярных перевозок.</w:t>
      </w:r>
    </w:p>
    <w:p w:rsidR="00E34485" w:rsidRDefault="00E34485" w:rsidP="00E344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34485" w:rsidRDefault="00E34485" w:rsidP="00E344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34485" w:rsidRDefault="00E34485" w:rsidP="00E3448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 проекте решения Соликамской городской Думы «О бюджете Соликамского городского округа на 2017 год и плановый период 2018 и 2019 годов».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администрации города Соликамска об исполнении решения  Соликамской городской Думы «О рекомендациях Соликамской городской Думы».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вопросов для рассмотрения Соликамской городской Думой в 2018 году.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43356D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68</w:t>
      </w: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1»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E34485" w:rsidRDefault="00E34485" w:rsidP="00E34485">
      <w:pPr>
        <w:jc w:val="both"/>
        <w:rPr>
          <w:color w:val="000000"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 значительный вклад в развитие муниципальной системы образования, высокие результаты образовательной деятельности в государственной  итоговой аттестации гимназистов, в конкурсном, соревновательном движении, исследовательской работе детей и педагогов, за успехи в области развития и совершенствования педагогического коллектива, и в связи с 25-летием образовательной организации  наградить Почетной грамотой муниципального образования «Соликамский городской округ» муниципальное автономное общеобразовательное учреждение «Гимназия № 1».</w:t>
      </w:r>
      <w:proofErr w:type="gramEnd"/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43356D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69</w:t>
      </w: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Федосеева Николая </w:t>
      </w:r>
      <w:proofErr w:type="spellStart"/>
      <w:r>
        <w:rPr>
          <w:b/>
          <w:sz w:val="28"/>
          <w:szCs w:val="28"/>
        </w:rPr>
        <w:t>Филаретовича</w:t>
      </w:r>
      <w:proofErr w:type="spellEnd"/>
    </w:p>
    <w:p w:rsidR="00E34485" w:rsidRDefault="00E34485" w:rsidP="00E34485">
      <w:pPr>
        <w:ind w:firstLine="708"/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E34485" w:rsidRDefault="00E34485" w:rsidP="00E34485">
      <w:pPr>
        <w:jc w:val="both"/>
        <w:rPr>
          <w:color w:val="000000"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верность профессии журналиста, активную жизненную позицию, в связи с 65-летием со дня рождения наградить Почетной грамотой муниципального образования «Соликамский городской округ»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, корреспондента газеты «Профсоюзный курьер»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оликамску, члена Союза журналистов России.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Федосееву Н.Ф.  единовременное денежное вознаграждение в размере 9 200 рублей.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4485" w:rsidRDefault="00E34485" w:rsidP="00E34485">
      <w:pPr>
        <w:jc w:val="both"/>
        <w:rPr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43356D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>
        <w:rPr>
          <w:b/>
          <w:sz w:val="28"/>
          <w:szCs w:val="28"/>
        </w:rPr>
        <w:tab/>
        <w:t>№ 70</w:t>
      </w: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ходатайстве</w:t>
      </w:r>
      <w:proofErr w:type="gramEnd"/>
      <w:r>
        <w:rPr>
          <w:b/>
          <w:sz w:val="28"/>
          <w:szCs w:val="28"/>
        </w:rPr>
        <w:t xml:space="preserve"> о награждении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Соликамской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Ванюковой Натальи Ильиничны</w:t>
      </w:r>
    </w:p>
    <w:p w:rsidR="00E34485" w:rsidRDefault="00E34485" w:rsidP="00E34485">
      <w:pPr>
        <w:spacing w:before="480"/>
        <w:rPr>
          <w:b/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руководствуясь рекомендацией постоянной депутатской комиссии по местному самоуправлению, регламенту и депутатской этике </w:t>
      </w: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Отклонить ходатайство о награждении Почетной грамотой Соликамской городской Думы Ванюковой Натальи Ильиничны, специалиста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края.</w:t>
      </w:r>
    </w:p>
    <w:p w:rsidR="00E34485" w:rsidRDefault="00E34485" w:rsidP="00E34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принятия.</w:t>
      </w:r>
    </w:p>
    <w:p w:rsidR="00E34485" w:rsidRDefault="00E34485" w:rsidP="00E34485">
      <w:pPr>
        <w:spacing w:before="480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>
      <w:pPr>
        <w:spacing w:line="240" w:lineRule="exact"/>
        <w:jc w:val="right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43356D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 № 71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7F7B8D" w:rsidRDefault="007F7B8D" w:rsidP="00E34485">
      <w:pPr>
        <w:spacing w:line="240" w:lineRule="exact"/>
        <w:jc w:val="both"/>
        <w:rPr>
          <w:b/>
          <w:sz w:val="28"/>
          <w:szCs w:val="28"/>
        </w:rPr>
      </w:pP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ходатайстве</w:t>
      </w:r>
      <w:proofErr w:type="gramEnd"/>
      <w:r>
        <w:rPr>
          <w:b/>
          <w:sz w:val="28"/>
          <w:szCs w:val="28"/>
        </w:rPr>
        <w:t xml:space="preserve"> о награждении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Почетной грамотой Соликамской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</w:t>
      </w:r>
    </w:p>
    <w:p w:rsidR="00E34485" w:rsidRDefault="00E34485" w:rsidP="00E34485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Паршаковой</w:t>
      </w:r>
      <w:proofErr w:type="spellEnd"/>
      <w:r>
        <w:rPr>
          <w:b/>
          <w:sz w:val="28"/>
          <w:szCs w:val="28"/>
        </w:rPr>
        <w:t xml:space="preserve"> Валентины Сергеевны</w:t>
      </w:r>
    </w:p>
    <w:p w:rsidR="00E34485" w:rsidRDefault="00E34485" w:rsidP="00E34485">
      <w:pPr>
        <w:spacing w:before="480"/>
        <w:jc w:val="both"/>
        <w:rPr>
          <w:b/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руководствуясь рекомендацией постоянной депутатской комиссии по местному самоуправлению, регламенту и депутатской этике </w:t>
      </w: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E34485" w:rsidRDefault="00E34485" w:rsidP="00E34485">
      <w:pPr>
        <w:rPr>
          <w:sz w:val="28"/>
          <w:szCs w:val="28"/>
        </w:rPr>
      </w:pP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ходатайство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Сергеевны, специалиста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края.</w:t>
      </w:r>
    </w:p>
    <w:p w:rsidR="00E34485" w:rsidRDefault="00E34485" w:rsidP="00E34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E34485" w:rsidRDefault="00E34485" w:rsidP="00E34485">
      <w:pPr>
        <w:spacing w:before="480"/>
        <w:rPr>
          <w:sz w:val="28"/>
          <w:szCs w:val="28"/>
        </w:rPr>
      </w:pPr>
    </w:p>
    <w:p w:rsidR="00E34485" w:rsidRDefault="00E34485" w:rsidP="00E344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34485" w:rsidRDefault="00E34485" w:rsidP="00E344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E34485" w:rsidRDefault="00E34485" w:rsidP="00E34485">
      <w:pPr>
        <w:spacing w:line="240" w:lineRule="exact"/>
        <w:jc w:val="both"/>
        <w:rPr>
          <w:sz w:val="28"/>
          <w:szCs w:val="28"/>
        </w:rPr>
      </w:pPr>
    </w:p>
    <w:p w:rsidR="00E34485" w:rsidRDefault="00E34485" w:rsidP="00E34485"/>
    <w:p w:rsidR="00E34485" w:rsidRDefault="00E34485" w:rsidP="00E34485">
      <w:pPr>
        <w:jc w:val="both"/>
        <w:rPr>
          <w:sz w:val="28"/>
          <w:szCs w:val="28"/>
        </w:rPr>
      </w:pPr>
    </w:p>
    <w:p w:rsidR="00EC6CE9" w:rsidRPr="00E34485" w:rsidRDefault="00EC6CE9" w:rsidP="00E34485">
      <w:pPr>
        <w:jc w:val="both"/>
        <w:rPr>
          <w:sz w:val="28"/>
          <w:szCs w:val="28"/>
        </w:rPr>
      </w:pPr>
    </w:p>
    <w:sectPr w:rsidR="00EC6CE9" w:rsidRPr="00E34485" w:rsidSect="00E34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485"/>
    <w:rsid w:val="0004303C"/>
    <w:rsid w:val="00163093"/>
    <w:rsid w:val="00283B1D"/>
    <w:rsid w:val="003C273F"/>
    <w:rsid w:val="003C52C2"/>
    <w:rsid w:val="0041483C"/>
    <w:rsid w:val="0043356D"/>
    <w:rsid w:val="00455625"/>
    <w:rsid w:val="0049321D"/>
    <w:rsid w:val="00652236"/>
    <w:rsid w:val="00653DC1"/>
    <w:rsid w:val="00683451"/>
    <w:rsid w:val="007C076B"/>
    <w:rsid w:val="007F7B8D"/>
    <w:rsid w:val="008C7484"/>
    <w:rsid w:val="008E5AE8"/>
    <w:rsid w:val="00925D32"/>
    <w:rsid w:val="00997C2D"/>
    <w:rsid w:val="00A01416"/>
    <w:rsid w:val="00AC4B01"/>
    <w:rsid w:val="00AC7B4D"/>
    <w:rsid w:val="00B519FF"/>
    <w:rsid w:val="00C93EF0"/>
    <w:rsid w:val="00DF2215"/>
    <w:rsid w:val="00DF52DE"/>
    <w:rsid w:val="00E3251D"/>
    <w:rsid w:val="00E34485"/>
    <w:rsid w:val="00EC6CE9"/>
    <w:rsid w:val="00EF22E0"/>
    <w:rsid w:val="00F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44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4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4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44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E3448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E3448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E34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E3448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E34485"/>
    <w:rPr>
      <w:rFonts w:ascii="Calibri" w:eastAsia="Calibri" w:hAnsi="Calibri" w:cs="Times New Roman"/>
    </w:rPr>
  </w:style>
  <w:style w:type="paragraph" w:styleId="a8">
    <w:name w:val="footer"/>
    <w:basedOn w:val="a"/>
    <w:link w:val="a7"/>
    <w:semiHidden/>
    <w:unhideWhenUsed/>
    <w:rsid w:val="00E34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semiHidden/>
    <w:rsid w:val="00E34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E34485"/>
    <w:pPr>
      <w:spacing w:after="120"/>
    </w:pPr>
  </w:style>
  <w:style w:type="character" w:customStyle="1" w:styleId="ab">
    <w:name w:val="Подпись Знак"/>
    <w:basedOn w:val="a0"/>
    <w:link w:val="ac"/>
    <w:semiHidden/>
    <w:rsid w:val="00E34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a"/>
    <w:link w:val="ab"/>
    <w:semiHidden/>
    <w:unhideWhenUsed/>
    <w:rsid w:val="00E3448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e"/>
    <w:semiHidden/>
    <w:rsid w:val="00E3448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E34485"/>
    <w:pPr>
      <w:spacing w:line="240" w:lineRule="atLeast"/>
      <w:ind w:firstLine="737"/>
      <w:jc w:val="both"/>
    </w:pPr>
    <w:rPr>
      <w:spacing w:val="16"/>
      <w:sz w:val="25"/>
      <w:szCs w:val="20"/>
    </w:rPr>
  </w:style>
  <w:style w:type="character" w:customStyle="1" w:styleId="21">
    <w:name w:val="Основной текст 2 Знак"/>
    <w:basedOn w:val="a0"/>
    <w:link w:val="22"/>
    <w:semiHidden/>
    <w:rsid w:val="00E34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34485"/>
    <w:pPr>
      <w:jc w:val="both"/>
    </w:pPr>
    <w:rPr>
      <w:szCs w:val="20"/>
    </w:rPr>
  </w:style>
  <w:style w:type="character" w:customStyle="1" w:styleId="3">
    <w:name w:val="Основной текст с отступом 3 Знак"/>
    <w:basedOn w:val="a0"/>
    <w:link w:val="30"/>
    <w:semiHidden/>
    <w:rsid w:val="00E34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E34485"/>
    <w:pPr>
      <w:spacing w:line="360" w:lineRule="exact"/>
      <w:ind w:right="140" w:firstLine="720"/>
      <w:jc w:val="both"/>
    </w:pPr>
    <w:rPr>
      <w:sz w:val="28"/>
      <w:szCs w:val="20"/>
    </w:rPr>
  </w:style>
  <w:style w:type="character" w:customStyle="1" w:styleId="af">
    <w:name w:val="Текст Знак"/>
    <w:basedOn w:val="a0"/>
    <w:link w:val="af0"/>
    <w:semiHidden/>
    <w:rsid w:val="00E344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E34485"/>
    <w:rPr>
      <w:rFonts w:ascii="Courier New" w:hAnsi="Courier New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E34485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E34485"/>
    <w:rPr>
      <w:rFonts w:ascii="Tahoma" w:eastAsia="Calibri" w:hAnsi="Tahoma"/>
      <w:sz w:val="16"/>
      <w:szCs w:val="16"/>
    </w:rPr>
  </w:style>
  <w:style w:type="character" w:customStyle="1" w:styleId="af3">
    <w:name w:val="Основной текст_"/>
    <w:link w:val="11"/>
    <w:locked/>
    <w:rsid w:val="00E34485"/>
    <w:rPr>
      <w:rFonts w:ascii="Sylfaen" w:eastAsia="Sylfaen" w:hAnsi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34485"/>
    <w:pPr>
      <w:shd w:val="clear" w:color="auto" w:fill="FFFFFF"/>
      <w:spacing w:line="317" w:lineRule="exact"/>
      <w:ind w:hanging="340"/>
    </w:pPr>
    <w:rPr>
      <w:rFonts w:ascii="Sylfaen" w:eastAsia="Sylfaen" w:hAnsi="Sylfaen" w:cstheme="minorBidi"/>
      <w:sz w:val="25"/>
      <w:szCs w:val="25"/>
      <w:lang w:eastAsia="en-US"/>
    </w:rPr>
  </w:style>
  <w:style w:type="character" w:customStyle="1" w:styleId="23">
    <w:name w:val="Основной текст (2)_"/>
    <w:link w:val="24"/>
    <w:uiPriority w:val="99"/>
    <w:locked/>
    <w:rsid w:val="00E3448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4485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link w:val="32"/>
    <w:locked/>
    <w:rsid w:val="00E3448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4485"/>
    <w:pPr>
      <w:shd w:val="clear" w:color="auto" w:fill="FFFFFF"/>
      <w:spacing w:before="180" w:after="660"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E3448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485"/>
    <w:pPr>
      <w:shd w:val="clear" w:color="auto" w:fill="FFFFFF"/>
      <w:spacing w:before="3240" w:line="24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E34485"/>
    <w:rPr>
      <w:b/>
      <w:bCs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34485"/>
    <w:pPr>
      <w:widowControl w:val="0"/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western">
    <w:name w:val="western"/>
    <w:basedOn w:val="a"/>
    <w:rsid w:val="00E34485"/>
    <w:pPr>
      <w:spacing w:before="100" w:beforeAutospacing="1" w:after="100" w:afterAutospacing="1"/>
    </w:pPr>
  </w:style>
  <w:style w:type="paragraph" w:customStyle="1" w:styleId="ConsPlusNormal">
    <w:name w:val="ConsPlusNormal"/>
    <w:rsid w:val="00E34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34485"/>
    <w:pPr>
      <w:ind w:firstLine="709"/>
      <w:jc w:val="both"/>
    </w:pPr>
    <w:rPr>
      <w:szCs w:val="20"/>
    </w:rPr>
  </w:style>
  <w:style w:type="paragraph" w:customStyle="1" w:styleId="ConsPlusTitle">
    <w:name w:val="ConsPlusTitle"/>
    <w:rsid w:val="00E34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semiHidden/>
    <w:unhideWhenUsed/>
    <w:rsid w:val="00E34485"/>
    <w:rPr>
      <w:color w:val="0000FF"/>
      <w:u w:val="single"/>
    </w:rPr>
  </w:style>
  <w:style w:type="character" w:styleId="af5">
    <w:name w:val="Strong"/>
    <w:basedOn w:val="a0"/>
    <w:uiPriority w:val="22"/>
    <w:qFormat/>
    <w:rsid w:val="00E34485"/>
    <w:rPr>
      <w:b/>
      <w:bCs/>
    </w:rPr>
  </w:style>
  <w:style w:type="character" w:customStyle="1" w:styleId="90pt">
    <w:name w:val="Основной текст (9) + Интервал 0 pt"/>
    <w:rsid w:val="00E34485"/>
    <w:rPr>
      <w:b/>
      <w:bCs/>
      <w:spacing w:val="0"/>
      <w:sz w:val="26"/>
      <w:szCs w:val="26"/>
      <w:lang w:bidi="ar-SA"/>
    </w:rPr>
  </w:style>
  <w:style w:type="character" w:customStyle="1" w:styleId="2Exact">
    <w:name w:val="Основной текст (2) Exact"/>
    <w:uiPriority w:val="99"/>
    <w:rsid w:val="00E344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af6">
    <w:name w:val="Адресат"/>
    <w:basedOn w:val="a"/>
    <w:rsid w:val="00E34485"/>
    <w:pPr>
      <w:suppressAutoHyphens/>
      <w:spacing w:line="240" w:lineRule="exact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1B74DC07D1D8DF18504818A4A51B5D760763B8AV0s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D02E4CFEC923269226EEC8AB6DF8C47BB3619823B511B30145908314n6z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F2943699CD5F791C121508DFD7ABBAAEDAAD78991E9507C67AC5C2173509C18BD78801EE72D1DFE0B236v0HBJ" TargetMode="External"/><Relationship Id="rId11" Type="http://schemas.openxmlformats.org/officeDocument/2006/relationships/hyperlink" Target="consultantplus://offline/ref=5F8E2A3EACB0491AC96AF87F7B38C4CFE1B74DC07D1D8DF18504818A4A51B5D760763B8AV0s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2;&#1086;&#1080;%20&#1076;&#1086;&#1082;&#1091;&#1084;&#1077;&#1085;&#1090;&#1099;\28.12.2016%20&#1055;&#1088;&#1086;&#1077;&#1082;&#1090;&#1099;%20&#1088;&#1077;&#1096;&#1077;&#1085;&#1080;&#1081;%20&#1075;&#1086;&#1088;.%20&#1044;&#1091;&#108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2BF4AC778158DF18504818A4A51B5D760763B8F0FB1BCE9V8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2ACB-E217-467E-8DB1-C6490308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58</Pages>
  <Words>12714</Words>
  <Characters>72474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2016-12-28T11:43:00Z</cp:lastPrinted>
  <dcterms:created xsi:type="dcterms:W3CDTF">2016-12-26T05:24:00Z</dcterms:created>
  <dcterms:modified xsi:type="dcterms:W3CDTF">2017-01-09T09:57:00Z</dcterms:modified>
</cp:coreProperties>
</file>