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86" w:rsidRPr="00CA1265" w:rsidRDefault="001A5686" w:rsidP="001A5686">
      <w:pPr>
        <w:spacing w:line="280" w:lineRule="exact"/>
        <w:jc w:val="center"/>
        <w:rPr>
          <w:b/>
          <w:sz w:val="28"/>
          <w:szCs w:val="28"/>
        </w:rPr>
      </w:pPr>
      <w:r w:rsidRPr="00CA1265">
        <w:rPr>
          <w:b/>
          <w:sz w:val="28"/>
          <w:szCs w:val="28"/>
        </w:rPr>
        <w:t>РЕШЕНИЕ</w:t>
      </w:r>
    </w:p>
    <w:p w:rsidR="001A5686" w:rsidRPr="00CA1265" w:rsidRDefault="001A5686" w:rsidP="001A5686">
      <w:pPr>
        <w:spacing w:line="280" w:lineRule="exact"/>
        <w:jc w:val="center"/>
        <w:rPr>
          <w:b/>
          <w:sz w:val="28"/>
          <w:szCs w:val="28"/>
        </w:rPr>
      </w:pPr>
      <w:r w:rsidRPr="00CA1265">
        <w:rPr>
          <w:b/>
          <w:sz w:val="28"/>
          <w:szCs w:val="28"/>
        </w:rPr>
        <w:t>Думы Соликамского городского округа</w:t>
      </w:r>
    </w:p>
    <w:p w:rsidR="001A5686" w:rsidRPr="00CA1265" w:rsidRDefault="001A5686" w:rsidP="001A5686">
      <w:pPr>
        <w:spacing w:line="280" w:lineRule="exact"/>
        <w:jc w:val="center"/>
        <w:rPr>
          <w:b/>
          <w:sz w:val="28"/>
          <w:szCs w:val="28"/>
        </w:rPr>
      </w:pPr>
    </w:p>
    <w:p w:rsidR="001A5686" w:rsidRPr="00CA1265" w:rsidRDefault="001A5686" w:rsidP="001A5686">
      <w:pPr>
        <w:spacing w:line="280" w:lineRule="exact"/>
        <w:jc w:val="both"/>
        <w:rPr>
          <w:b/>
          <w:sz w:val="28"/>
          <w:szCs w:val="28"/>
        </w:rPr>
      </w:pPr>
    </w:p>
    <w:p w:rsidR="001A5686" w:rsidRPr="00CA1265" w:rsidRDefault="001A5686" w:rsidP="001A5686">
      <w:pPr>
        <w:spacing w:line="280" w:lineRule="exact"/>
        <w:jc w:val="both"/>
        <w:rPr>
          <w:b/>
          <w:sz w:val="28"/>
          <w:szCs w:val="28"/>
        </w:rPr>
      </w:pPr>
    </w:p>
    <w:p w:rsidR="001A5686" w:rsidRPr="00CA1265" w:rsidRDefault="001A5686" w:rsidP="001A5686">
      <w:pPr>
        <w:spacing w:line="280" w:lineRule="exact"/>
        <w:jc w:val="both"/>
        <w:rPr>
          <w:b/>
          <w:sz w:val="28"/>
          <w:szCs w:val="28"/>
        </w:rPr>
      </w:pPr>
    </w:p>
    <w:p w:rsidR="001A5686" w:rsidRPr="00CA1265" w:rsidRDefault="001A5686" w:rsidP="001A5686">
      <w:pPr>
        <w:spacing w:line="280" w:lineRule="exact"/>
        <w:jc w:val="both"/>
        <w:rPr>
          <w:b/>
          <w:sz w:val="28"/>
          <w:szCs w:val="28"/>
        </w:rPr>
      </w:pPr>
    </w:p>
    <w:p w:rsidR="001A5686" w:rsidRPr="00CA1265" w:rsidRDefault="001A5686" w:rsidP="001A5686">
      <w:pPr>
        <w:spacing w:line="280" w:lineRule="exact"/>
        <w:jc w:val="both"/>
        <w:rPr>
          <w:b/>
          <w:sz w:val="28"/>
          <w:szCs w:val="28"/>
        </w:rPr>
      </w:pPr>
    </w:p>
    <w:p w:rsidR="001A5686" w:rsidRPr="00CA1265" w:rsidRDefault="001A5686" w:rsidP="001A5686">
      <w:pPr>
        <w:spacing w:line="280" w:lineRule="exact"/>
        <w:jc w:val="both"/>
        <w:rPr>
          <w:b/>
          <w:sz w:val="28"/>
          <w:szCs w:val="28"/>
        </w:rPr>
      </w:pPr>
      <w:r w:rsidRPr="00CA1265">
        <w:rPr>
          <w:b/>
          <w:sz w:val="28"/>
          <w:szCs w:val="28"/>
        </w:rPr>
        <w:t xml:space="preserve">От </w:t>
      </w:r>
      <w:r w:rsidR="00B878A3" w:rsidRPr="00CA1265">
        <w:rPr>
          <w:b/>
          <w:sz w:val="28"/>
          <w:szCs w:val="28"/>
        </w:rPr>
        <w:t>25 октября</w:t>
      </w:r>
      <w:r w:rsidRPr="00CA1265">
        <w:rPr>
          <w:b/>
          <w:sz w:val="28"/>
          <w:szCs w:val="28"/>
        </w:rPr>
        <w:t xml:space="preserve"> </w:t>
      </w:r>
      <w:smartTag w:uri="urn:schemas-microsoft-com:office:smarttags" w:element="metricconverter">
        <w:smartTagPr>
          <w:attr w:name="ProductID" w:val="2023 г"/>
        </w:smartTagPr>
        <w:r w:rsidRPr="00CA1265">
          <w:rPr>
            <w:b/>
            <w:sz w:val="28"/>
            <w:szCs w:val="28"/>
          </w:rPr>
          <w:t>2023 г</w:t>
        </w:r>
      </w:smartTag>
      <w:r w:rsidRPr="00CA1265">
        <w:rPr>
          <w:b/>
          <w:sz w:val="28"/>
          <w:szCs w:val="28"/>
        </w:rPr>
        <w:t>. № 3</w:t>
      </w:r>
      <w:r w:rsidR="00CA1265" w:rsidRPr="00CA1265">
        <w:rPr>
          <w:b/>
          <w:sz w:val="28"/>
          <w:szCs w:val="28"/>
        </w:rPr>
        <w:t>7</w:t>
      </w:r>
      <w:r w:rsidR="00A42F36">
        <w:rPr>
          <w:b/>
          <w:sz w:val="28"/>
          <w:szCs w:val="28"/>
        </w:rPr>
        <w:t>2</w:t>
      </w:r>
    </w:p>
    <w:p w:rsidR="004D702A" w:rsidRPr="00CA1265" w:rsidRDefault="004D702A" w:rsidP="00D86044">
      <w:pPr>
        <w:spacing w:line="240" w:lineRule="exact"/>
        <w:rPr>
          <w:b/>
          <w:sz w:val="28"/>
          <w:szCs w:val="28"/>
        </w:rPr>
      </w:pPr>
    </w:p>
    <w:p w:rsidR="004D702A" w:rsidRPr="00CA1265" w:rsidRDefault="004D702A" w:rsidP="00D86044">
      <w:pPr>
        <w:spacing w:line="240" w:lineRule="exact"/>
        <w:rPr>
          <w:b/>
          <w:sz w:val="28"/>
          <w:szCs w:val="28"/>
        </w:rPr>
      </w:pPr>
    </w:p>
    <w:p w:rsidR="004D702A" w:rsidRPr="00CA1265" w:rsidRDefault="004D702A" w:rsidP="00D86044">
      <w:pPr>
        <w:spacing w:line="240" w:lineRule="exact"/>
        <w:rPr>
          <w:b/>
          <w:sz w:val="28"/>
          <w:szCs w:val="28"/>
        </w:rPr>
      </w:pPr>
    </w:p>
    <w:p w:rsidR="004D702A" w:rsidRPr="00CA1265" w:rsidRDefault="004D702A" w:rsidP="00C01A13">
      <w:pPr>
        <w:spacing w:after="480" w:line="240" w:lineRule="exact"/>
        <w:ind w:right="3544"/>
        <w:rPr>
          <w:b/>
          <w:bCs/>
          <w:sz w:val="28"/>
          <w:szCs w:val="28"/>
        </w:rPr>
      </w:pPr>
    </w:p>
    <w:p w:rsidR="004D702A" w:rsidRPr="00CA1265" w:rsidRDefault="004D702A" w:rsidP="00C01A13">
      <w:pPr>
        <w:spacing w:after="480" w:line="240" w:lineRule="exact"/>
        <w:ind w:right="3544"/>
        <w:rPr>
          <w:b/>
          <w:bCs/>
          <w:sz w:val="28"/>
          <w:szCs w:val="28"/>
        </w:rPr>
      </w:pPr>
    </w:p>
    <w:p w:rsidR="00DA6D5A" w:rsidRPr="00CA1265" w:rsidRDefault="00DA6D5A" w:rsidP="00C01A13">
      <w:pPr>
        <w:spacing w:after="480" w:line="240" w:lineRule="exact"/>
        <w:ind w:right="3544"/>
        <w:rPr>
          <w:b/>
          <w:bCs/>
          <w:sz w:val="28"/>
          <w:szCs w:val="28"/>
        </w:rPr>
      </w:pPr>
    </w:p>
    <w:p w:rsidR="00A42F36" w:rsidRDefault="00A42F36" w:rsidP="00A42F36">
      <w:pPr>
        <w:spacing w:line="240" w:lineRule="exact"/>
        <w:jc w:val="both"/>
        <w:rPr>
          <w:b/>
          <w:sz w:val="28"/>
          <w:szCs w:val="28"/>
        </w:rPr>
      </w:pPr>
      <w:r>
        <w:rPr>
          <w:b/>
          <w:sz w:val="28"/>
          <w:szCs w:val="28"/>
        </w:rPr>
        <w:t>О назначении публичных слушаний</w:t>
      </w:r>
    </w:p>
    <w:p w:rsidR="00A42F36" w:rsidRDefault="00A42F36" w:rsidP="00A42F36">
      <w:pPr>
        <w:spacing w:line="240" w:lineRule="exact"/>
        <w:jc w:val="both"/>
        <w:rPr>
          <w:b/>
          <w:sz w:val="28"/>
          <w:szCs w:val="28"/>
        </w:rPr>
      </w:pPr>
      <w:r>
        <w:rPr>
          <w:b/>
          <w:sz w:val="28"/>
          <w:szCs w:val="28"/>
        </w:rPr>
        <w:t>по проекту решения Думы Соликамского</w:t>
      </w:r>
    </w:p>
    <w:p w:rsidR="00A42F36" w:rsidRDefault="00A42F36" w:rsidP="00A42F36">
      <w:pPr>
        <w:spacing w:line="240" w:lineRule="exact"/>
        <w:jc w:val="both"/>
        <w:rPr>
          <w:b/>
          <w:sz w:val="28"/>
          <w:szCs w:val="28"/>
        </w:rPr>
      </w:pPr>
      <w:r>
        <w:rPr>
          <w:b/>
          <w:sz w:val="28"/>
          <w:szCs w:val="28"/>
        </w:rPr>
        <w:t>городского округа «О бюджете Соликамского</w:t>
      </w:r>
    </w:p>
    <w:p w:rsidR="00A42F36" w:rsidRDefault="00A42F36" w:rsidP="00A42F36">
      <w:pPr>
        <w:spacing w:line="240" w:lineRule="exact"/>
        <w:jc w:val="both"/>
        <w:rPr>
          <w:b/>
          <w:sz w:val="28"/>
          <w:szCs w:val="28"/>
        </w:rPr>
      </w:pPr>
      <w:r>
        <w:rPr>
          <w:b/>
          <w:sz w:val="28"/>
          <w:szCs w:val="28"/>
        </w:rPr>
        <w:t xml:space="preserve">городского округа на 2024 год и плановый </w:t>
      </w:r>
    </w:p>
    <w:p w:rsidR="00A42F36" w:rsidRDefault="00A42F36" w:rsidP="00A42F36">
      <w:pPr>
        <w:spacing w:line="240" w:lineRule="exact"/>
        <w:jc w:val="both"/>
        <w:rPr>
          <w:b/>
          <w:sz w:val="28"/>
          <w:szCs w:val="28"/>
        </w:rPr>
      </w:pPr>
      <w:r>
        <w:rPr>
          <w:b/>
          <w:sz w:val="28"/>
          <w:szCs w:val="28"/>
        </w:rPr>
        <w:t>период 2025 и 2026 годов»</w:t>
      </w:r>
    </w:p>
    <w:p w:rsidR="00A42F36" w:rsidRDefault="00A42F36" w:rsidP="00A42F36">
      <w:pPr>
        <w:spacing w:before="480" w:line="340" w:lineRule="exact"/>
        <w:ind w:firstLine="709"/>
        <w:jc w:val="both"/>
        <w:rPr>
          <w:sz w:val="28"/>
          <w:szCs w:val="28"/>
        </w:rPr>
      </w:pPr>
      <w:proofErr w:type="gramStart"/>
      <w:r>
        <w:rPr>
          <w:sz w:val="28"/>
          <w:szCs w:val="28"/>
        </w:rPr>
        <w:t xml:space="preserve">В соответствии с Положением о бюджетном процессе в Соликамском городском округе, утвержденным решением Соликамской городской Думы от 31 октября </w:t>
      </w:r>
      <w:smartTag w:uri="urn:schemas-microsoft-com:office:smarttags" w:element="metricconverter">
        <w:smartTagPr>
          <w:attr w:name="ProductID" w:val="2007 г"/>
        </w:smartTagPr>
        <w:r>
          <w:rPr>
            <w:sz w:val="28"/>
            <w:szCs w:val="28"/>
          </w:rPr>
          <w:t>2007 г</w:t>
        </w:r>
      </w:smartTag>
      <w:r>
        <w:rPr>
          <w:sz w:val="28"/>
          <w:szCs w:val="28"/>
        </w:rPr>
        <w:t xml:space="preserve">. № 236, решением Соликамской городской Думы от 26 апреля </w:t>
      </w:r>
      <w:smartTag w:uri="urn:schemas-microsoft-com:office:smarttags" w:element="metricconverter">
        <w:smartTagPr>
          <w:attr w:name="ProductID" w:val="2006 г"/>
        </w:smartTagPr>
        <w:r>
          <w:rPr>
            <w:sz w:val="28"/>
            <w:szCs w:val="28"/>
          </w:rPr>
          <w:t>2006 г</w:t>
        </w:r>
      </w:smartTag>
      <w:r>
        <w:rPr>
          <w:sz w:val="28"/>
          <w:szCs w:val="28"/>
        </w:rPr>
        <w:t>. № 13 «Об утверждении Положения об организации и проведении публичных слушаний в Соликамском городском округе»,</w:t>
      </w:r>
      <w:proofErr w:type="gramEnd"/>
    </w:p>
    <w:p w:rsidR="00A42F36" w:rsidRDefault="00A42F36" w:rsidP="00A42F36">
      <w:pPr>
        <w:spacing w:line="340" w:lineRule="exact"/>
        <w:ind w:firstLine="709"/>
        <w:jc w:val="both"/>
        <w:rPr>
          <w:sz w:val="28"/>
          <w:szCs w:val="28"/>
        </w:rPr>
      </w:pPr>
      <w:r>
        <w:rPr>
          <w:sz w:val="28"/>
          <w:szCs w:val="28"/>
        </w:rPr>
        <w:t>Дума Соликамского городского округа РЕШИЛА:</w:t>
      </w:r>
    </w:p>
    <w:p w:rsidR="00A42F36" w:rsidRDefault="00A42F36" w:rsidP="00A42F36">
      <w:pPr>
        <w:spacing w:line="340" w:lineRule="exact"/>
        <w:ind w:firstLine="709"/>
        <w:jc w:val="both"/>
        <w:rPr>
          <w:sz w:val="28"/>
          <w:szCs w:val="28"/>
        </w:rPr>
      </w:pPr>
      <w:r>
        <w:rPr>
          <w:sz w:val="28"/>
          <w:szCs w:val="28"/>
        </w:rPr>
        <w:t xml:space="preserve">1. Назначить публичные слушания по теме: «Обсуждение проекта решения Думы Соликамского городского округа </w:t>
      </w:r>
      <w:r>
        <w:rPr>
          <w:b/>
          <w:sz w:val="28"/>
          <w:szCs w:val="28"/>
        </w:rPr>
        <w:t>«</w:t>
      </w:r>
      <w:r>
        <w:rPr>
          <w:sz w:val="28"/>
          <w:szCs w:val="28"/>
        </w:rPr>
        <w:t>О бюджете Соликамского городского округа на 2024 год и плановый период 2025 и 2026 годов».</w:t>
      </w:r>
    </w:p>
    <w:p w:rsidR="00A42F36" w:rsidRDefault="00A42F36" w:rsidP="00A42F36">
      <w:pPr>
        <w:widowControl w:val="0"/>
        <w:shd w:val="clear" w:color="auto" w:fill="FFFFFF"/>
        <w:tabs>
          <w:tab w:val="left" w:pos="684"/>
        </w:tabs>
        <w:autoSpaceDE w:val="0"/>
        <w:autoSpaceDN w:val="0"/>
        <w:adjustRightInd w:val="0"/>
        <w:spacing w:line="340" w:lineRule="exact"/>
        <w:ind w:firstLine="709"/>
        <w:jc w:val="both"/>
        <w:rPr>
          <w:color w:val="000000"/>
          <w:sz w:val="28"/>
          <w:szCs w:val="28"/>
        </w:rPr>
      </w:pPr>
      <w:r>
        <w:rPr>
          <w:color w:val="000000"/>
          <w:sz w:val="28"/>
          <w:szCs w:val="28"/>
        </w:rPr>
        <w:t xml:space="preserve">Форма проведения публичных слушаний: массовое обсуждение населением Соликамского городского округа </w:t>
      </w:r>
      <w:r>
        <w:rPr>
          <w:sz w:val="28"/>
          <w:szCs w:val="28"/>
        </w:rPr>
        <w:t xml:space="preserve">проекта решения Думы Соликамского городского округа </w:t>
      </w:r>
      <w:r>
        <w:rPr>
          <w:b/>
          <w:sz w:val="28"/>
          <w:szCs w:val="28"/>
        </w:rPr>
        <w:t>«</w:t>
      </w:r>
      <w:r>
        <w:rPr>
          <w:sz w:val="28"/>
          <w:szCs w:val="28"/>
        </w:rPr>
        <w:t>О бюджете Соликамского городского округа на 2024 год и плановый период 2025 и 2026 годов».</w:t>
      </w:r>
    </w:p>
    <w:p w:rsidR="00A42F36" w:rsidRDefault="00A42F36" w:rsidP="00A42F36">
      <w:pPr>
        <w:autoSpaceDE w:val="0"/>
        <w:autoSpaceDN w:val="0"/>
        <w:adjustRightInd w:val="0"/>
        <w:spacing w:line="340" w:lineRule="exact"/>
        <w:ind w:firstLine="708"/>
        <w:jc w:val="both"/>
        <w:rPr>
          <w:color w:val="000000"/>
          <w:sz w:val="28"/>
          <w:szCs w:val="28"/>
        </w:rPr>
      </w:pPr>
      <w:r>
        <w:rPr>
          <w:color w:val="000000"/>
          <w:sz w:val="28"/>
          <w:szCs w:val="28"/>
        </w:rPr>
        <w:t xml:space="preserve">2. Опубликовать </w:t>
      </w:r>
      <w:r>
        <w:rPr>
          <w:sz w:val="28"/>
          <w:szCs w:val="28"/>
        </w:rPr>
        <w:t xml:space="preserve">проект решения Думы Соликамского городского округа </w:t>
      </w:r>
      <w:r>
        <w:rPr>
          <w:b/>
          <w:sz w:val="28"/>
          <w:szCs w:val="28"/>
        </w:rPr>
        <w:t>«</w:t>
      </w:r>
      <w:r>
        <w:rPr>
          <w:sz w:val="28"/>
          <w:szCs w:val="28"/>
        </w:rPr>
        <w:t xml:space="preserve">О бюджете Соликамского городского округа на 2024 год и плановый период 2025 и 2026 годов» </w:t>
      </w:r>
      <w:r>
        <w:rPr>
          <w:color w:val="000000"/>
          <w:sz w:val="28"/>
          <w:szCs w:val="28"/>
        </w:rPr>
        <w:t xml:space="preserve">в газете «Соликамский рабочий» и разместить на официальном сайте Думы Соликамского городского </w:t>
      </w:r>
      <w:r w:rsidRPr="00217FE9">
        <w:rPr>
          <w:color w:val="000000"/>
          <w:sz w:val="28"/>
          <w:szCs w:val="28"/>
        </w:rPr>
        <w:t xml:space="preserve">округа в </w:t>
      </w:r>
      <w:r w:rsidRPr="00217FE9">
        <w:rPr>
          <w:sz w:val="28"/>
          <w:szCs w:val="28"/>
        </w:rPr>
        <w:t>информационно-телекоммуникационной сети «Интернет»</w:t>
      </w:r>
      <w:r w:rsidRPr="00217FE9">
        <w:rPr>
          <w:color w:val="000000"/>
          <w:sz w:val="28"/>
          <w:szCs w:val="28"/>
        </w:rPr>
        <w:t>.</w:t>
      </w:r>
    </w:p>
    <w:p w:rsidR="00A42F36" w:rsidRDefault="00A42F36" w:rsidP="00A42F36">
      <w:pPr>
        <w:widowControl w:val="0"/>
        <w:shd w:val="clear" w:color="auto" w:fill="FFFFFF"/>
        <w:tabs>
          <w:tab w:val="left" w:pos="684"/>
        </w:tabs>
        <w:autoSpaceDE w:val="0"/>
        <w:autoSpaceDN w:val="0"/>
        <w:adjustRightInd w:val="0"/>
        <w:spacing w:line="340" w:lineRule="exact"/>
        <w:ind w:firstLine="709"/>
        <w:jc w:val="both"/>
        <w:rPr>
          <w:color w:val="000000"/>
          <w:sz w:val="28"/>
          <w:szCs w:val="28"/>
        </w:rPr>
      </w:pPr>
      <w:r>
        <w:rPr>
          <w:color w:val="000000"/>
          <w:sz w:val="28"/>
          <w:szCs w:val="28"/>
        </w:rPr>
        <w:t xml:space="preserve">3. Установить день, время и место проведения публичных слушаний по </w:t>
      </w:r>
      <w:r>
        <w:rPr>
          <w:sz w:val="28"/>
          <w:szCs w:val="28"/>
        </w:rPr>
        <w:t xml:space="preserve">проекту решения Думы Соликамского городского округа </w:t>
      </w:r>
      <w:r>
        <w:rPr>
          <w:b/>
          <w:sz w:val="28"/>
          <w:szCs w:val="28"/>
        </w:rPr>
        <w:t>«</w:t>
      </w:r>
      <w:r>
        <w:rPr>
          <w:sz w:val="28"/>
          <w:szCs w:val="28"/>
        </w:rPr>
        <w:t xml:space="preserve">О бюджете </w:t>
      </w:r>
      <w:r w:rsidRPr="00360B92">
        <w:rPr>
          <w:sz w:val="28"/>
          <w:szCs w:val="28"/>
        </w:rPr>
        <w:lastRenderedPageBreak/>
        <w:t>Соликамского городского округа на 202</w:t>
      </w:r>
      <w:r>
        <w:rPr>
          <w:sz w:val="28"/>
          <w:szCs w:val="28"/>
        </w:rPr>
        <w:t>4</w:t>
      </w:r>
      <w:r w:rsidRPr="00360B92">
        <w:rPr>
          <w:sz w:val="28"/>
          <w:szCs w:val="28"/>
        </w:rPr>
        <w:t xml:space="preserve"> год и плановый период 202</w:t>
      </w:r>
      <w:r>
        <w:rPr>
          <w:sz w:val="28"/>
          <w:szCs w:val="28"/>
        </w:rPr>
        <w:t>5</w:t>
      </w:r>
      <w:r w:rsidRPr="00360B92">
        <w:rPr>
          <w:sz w:val="28"/>
          <w:szCs w:val="28"/>
        </w:rPr>
        <w:t xml:space="preserve"> и 202</w:t>
      </w:r>
      <w:r>
        <w:rPr>
          <w:sz w:val="28"/>
          <w:szCs w:val="28"/>
        </w:rPr>
        <w:t>6</w:t>
      </w:r>
      <w:r w:rsidRPr="00360B92">
        <w:rPr>
          <w:sz w:val="28"/>
          <w:szCs w:val="28"/>
        </w:rPr>
        <w:t xml:space="preserve"> </w:t>
      </w:r>
      <w:r w:rsidRPr="00E05704">
        <w:rPr>
          <w:sz w:val="28"/>
          <w:szCs w:val="28"/>
        </w:rPr>
        <w:t>годов»</w:t>
      </w:r>
      <w:r w:rsidRPr="00E05704">
        <w:rPr>
          <w:color w:val="000000"/>
          <w:sz w:val="28"/>
          <w:szCs w:val="28"/>
        </w:rPr>
        <w:t xml:space="preserve">: 9 ноября </w:t>
      </w:r>
      <w:smartTag w:uri="urn:schemas-microsoft-com:office:smarttags" w:element="metricconverter">
        <w:smartTagPr>
          <w:attr w:name="ProductID" w:val="2023 г"/>
        </w:smartTagPr>
        <w:r w:rsidRPr="00E05704">
          <w:rPr>
            <w:color w:val="000000"/>
            <w:sz w:val="28"/>
            <w:szCs w:val="28"/>
          </w:rPr>
          <w:t>2023 г</w:t>
        </w:r>
      </w:smartTag>
      <w:r w:rsidRPr="00E05704">
        <w:rPr>
          <w:color w:val="000000"/>
          <w:sz w:val="28"/>
          <w:szCs w:val="28"/>
        </w:rPr>
        <w:t>. в 15.00 час</w:t>
      </w:r>
      <w:proofErr w:type="gramStart"/>
      <w:r w:rsidRPr="00E05704">
        <w:rPr>
          <w:color w:val="000000"/>
          <w:sz w:val="28"/>
          <w:szCs w:val="28"/>
        </w:rPr>
        <w:t>.</w:t>
      </w:r>
      <w:proofErr w:type="gramEnd"/>
      <w:r w:rsidRPr="00E05704">
        <w:rPr>
          <w:color w:val="000000"/>
          <w:sz w:val="28"/>
          <w:szCs w:val="28"/>
        </w:rPr>
        <w:t xml:space="preserve"> </w:t>
      </w:r>
      <w:proofErr w:type="gramStart"/>
      <w:r w:rsidRPr="00E05704">
        <w:rPr>
          <w:color w:val="000000"/>
          <w:sz w:val="28"/>
          <w:szCs w:val="28"/>
        </w:rPr>
        <w:t>в</w:t>
      </w:r>
      <w:proofErr w:type="gramEnd"/>
      <w:r w:rsidRPr="00E05704">
        <w:rPr>
          <w:color w:val="000000"/>
          <w:sz w:val="28"/>
          <w:szCs w:val="28"/>
        </w:rPr>
        <w:t xml:space="preserve"> актовом зале администрации</w:t>
      </w:r>
      <w:r>
        <w:rPr>
          <w:color w:val="000000"/>
          <w:sz w:val="28"/>
          <w:szCs w:val="28"/>
        </w:rPr>
        <w:t xml:space="preserve"> Соликамского городского округа</w:t>
      </w:r>
      <w:r w:rsidRPr="002C136C">
        <w:rPr>
          <w:color w:val="000000"/>
          <w:sz w:val="28"/>
          <w:szCs w:val="28"/>
        </w:rPr>
        <w:t xml:space="preserve"> </w:t>
      </w:r>
      <w:r>
        <w:rPr>
          <w:color w:val="000000"/>
          <w:sz w:val="28"/>
          <w:szCs w:val="28"/>
        </w:rPr>
        <w:t xml:space="preserve">по адресу: </w:t>
      </w:r>
      <w:r w:rsidRPr="002C136C">
        <w:rPr>
          <w:color w:val="000000"/>
          <w:sz w:val="28"/>
          <w:szCs w:val="28"/>
        </w:rPr>
        <w:t>ул</w:t>
      </w:r>
      <w:r>
        <w:rPr>
          <w:color w:val="000000"/>
          <w:sz w:val="28"/>
          <w:szCs w:val="28"/>
        </w:rPr>
        <w:t xml:space="preserve">. 20-летия Победы, д. </w:t>
      </w:r>
      <w:smartTag w:uri="urn:schemas-microsoft-com:office:smarttags" w:element="metricconverter">
        <w:smartTagPr>
          <w:attr w:name="ProductID" w:val="2023 г"/>
        </w:smartTagPr>
        <w:r>
          <w:rPr>
            <w:color w:val="000000"/>
            <w:sz w:val="28"/>
            <w:szCs w:val="28"/>
          </w:rPr>
          <w:t>106, г</w:t>
        </w:r>
      </w:smartTag>
      <w:r>
        <w:rPr>
          <w:color w:val="000000"/>
          <w:sz w:val="28"/>
          <w:szCs w:val="28"/>
        </w:rPr>
        <w:t>. Соликамск</w:t>
      </w:r>
      <w:r>
        <w:rPr>
          <w:sz w:val="28"/>
          <w:szCs w:val="28"/>
        </w:rPr>
        <w:t xml:space="preserve">. </w:t>
      </w:r>
    </w:p>
    <w:p w:rsidR="00A42F36" w:rsidRDefault="00A42F36" w:rsidP="00A42F36">
      <w:pPr>
        <w:spacing w:line="340" w:lineRule="exact"/>
        <w:ind w:firstLine="709"/>
        <w:jc w:val="both"/>
        <w:rPr>
          <w:color w:val="000000"/>
          <w:sz w:val="28"/>
          <w:szCs w:val="28"/>
        </w:rPr>
      </w:pPr>
      <w:r>
        <w:rPr>
          <w:sz w:val="28"/>
          <w:szCs w:val="28"/>
        </w:rPr>
        <w:t>Публичные слушания открыты для представителей средств массовой информации, организаций, общественных объединений, граждан.</w:t>
      </w:r>
      <w:r>
        <w:rPr>
          <w:color w:val="000000"/>
          <w:sz w:val="28"/>
          <w:szCs w:val="28"/>
        </w:rPr>
        <w:tab/>
      </w:r>
    </w:p>
    <w:p w:rsidR="00A42F36" w:rsidRDefault="00A42F36" w:rsidP="00A42F36">
      <w:pPr>
        <w:spacing w:line="340" w:lineRule="exact"/>
        <w:ind w:firstLine="709"/>
        <w:jc w:val="both"/>
        <w:rPr>
          <w:sz w:val="28"/>
          <w:szCs w:val="28"/>
        </w:rPr>
      </w:pPr>
      <w:r>
        <w:rPr>
          <w:color w:val="000000"/>
          <w:spacing w:val="-1"/>
          <w:sz w:val="28"/>
          <w:szCs w:val="28"/>
        </w:rPr>
        <w:t xml:space="preserve">4. Возложить подготовку и проведение массового обсуждения проекта </w:t>
      </w:r>
      <w:r>
        <w:rPr>
          <w:color w:val="000000"/>
          <w:spacing w:val="-2"/>
          <w:sz w:val="28"/>
          <w:szCs w:val="28"/>
        </w:rPr>
        <w:t xml:space="preserve">решения Думы Соликамского городского округа </w:t>
      </w:r>
      <w:r>
        <w:rPr>
          <w:b/>
          <w:sz w:val="28"/>
          <w:szCs w:val="28"/>
        </w:rPr>
        <w:t>«</w:t>
      </w:r>
      <w:r>
        <w:rPr>
          <w:sz w:val="28"/>
          <w:szCs w:val="28"/>
        </w:rPr>
        <w:t>О бюджете Соликамского городского округа на 2024 год и плановый период 2025 и 2026 годов»</w:t>
      </w:r>
      <w:r>
        <w:rPr>
          <w:color w:val="000000"/>
          <w:spacing w:val="-1"/>
          <w:sz w:val="28"/>
          <w:szCs w:val="28"/>
        </w:rPr>
        <w:t xml:space="preserve"> на постоянную  депутатскую комиссию по экономической политике и бюджету Думы </w:t>
      </w:r>
      <w:r>
        <w:rPr>
          <w:color w:val="000000"/>
          <w:spacing w:val="-2"/>
          <w:sz w:val="28"/>
          <w:szCs w:val="28"/>
        </w:rPr>
        <w:t>Соликамского городского округа.</w:t>
      </w:r>
    </w:p>
    <w:p w:rsidR="00A42F36" w:rsidRDefault="00A42F36" w:rsidP="00A42F36">
      <w:pPr>
        <w:widowControl w:val="0"/>
        <w:shd w:val="clear" w:color="auto" w:fill="FFFFFF"/>
        <w:tabs>
          <w:tab w:val="left" w:pos="684"/>
        </w:tabs>
        <w:autoSpaceDE w:val="0"/>
        <w:autoSpaceDN w:val="0"/>
        <w:adjustRightInd w:val="0"/>
        <w:spacing w:line="340" w:lineRule="exact"/>
        <w:ind w:firstLine="709"/>
        <w:jc w:val="both"/>
        <w:rPr>
          <w:color w:val="000000"/>
          <w:sz w:val="28"/>
          <w:szCs w:val="28"/>
        </w:rPr>
      </w:pPr>
      <w:r>
        <w:rPr>
          <w:color w:val="000000"/>
          <w:sz w:val="28"/>
          <w:szCs w:val="28"/>
        </w:rPr>
        <w:t xml:space="preserve">5. Установить следующий порядок участия населения в обсуждении </w:t>
      </w:r>
      <w:r>
        <w:rPr>
          <w:sz w:val="28"/>
          <w:szCs w:val="28"/>
        </w:rPr>
        <w:t xml:space="preserve">проекта решения Думы Соликамского городского округа </w:t>
      </w:r>
      <w:r>
        <w:rPr>
          <w:b/>
          <w:sz w:val="28"/>
          <w:szCs w:val="28"/>
        </w:rPr>
        <w:t>«</w:t>
      </w:r>
      <w:r>
        <w:rPr>
          <w:sz w:val="28"/>
          <w:szCs w:val="28"/>
        </w:rPr>
        <w:t>О бюджете Соликамского городского округа на 2024 год и плановый период 2025 и 2026 годов»</w:t>
      </w:r>
      <w:r>
        <w:rPr>
          <w:color w:val="000000"/>
          <w:sz w:val="28"/>
          <w:szCs w:val="28"/>
        </w:rPr>
        <w:t>: рассмотрение на собраниях общ</w:t>
      </w:r>
      <w:r>
        <w:rPr>
          <w:color w:val="000000"/>
          <w:sz w:val="28"/>
          <w:szCs w:val="28"/>
        </w:rPr>
        <w:t xml:space="preserve">ественных объединений, жителей </w:t>
      </w:r>
      <w:r>
        <w:rPr>
          <w:color w:val="000000"/>
          <w:sz w:val="28"/>
          <w:szCs w:val="28"/>
        </w:rPr>
        <w:t xml:space="preserve">Соликамского городского округа, обсуждение в средствах массовой информации, индивидуальное рассмотрение представленного проекта. </w:t>
      </w:r>
    </w:p>
    <w:p w:rsidR="00A42F36" w:rsidRDefault="00A42F36" w:rsidP="00A42F36">
      <w:pPr>
        <w:widowControl w:val="0"/>
        <w:shd w:val="clear" w:color="auto" w:fill="FFFFFF"/>
        <w:tabs>
          <w:tab w:val="left" w:pos="684"/>
        </w:tabs>
        <w:autoSpaceDE w:val="0"/>
        <w:autoSpaceDN w:val="0"/>
        <w:adjustRightInd w:val="0"/>
        <w:spacing w:line="340" w:lineRule="exact"/>
        <w:jc w:val="both"/>
        <w:rPr>
          <w:color w:val="000000"/>
          <w:sz w:val="28"/>
          <w:szCs w:val="28"/>
        </w:rPr>
      </w:pPr>
      <w:r>
        <w:rPr>
          <w:color w:val="000000"/>
          <w:sz w:val="28"/>
          <w:szCs w:val="28"/>
        </w:rPr>
        <w:tab/>
        <w:t xml:space="preserve">6. Определить следующий состав лиц, приглашаемых на публичные слушания: </w:t>
      </w:r>
      <w:r>
        <w:rPr>
          <w:color w:val="000000"/>
          <w:sz w:val="28"/>
          <w:szCs w:val="28"/>
        </w:rPr>
        <w:tab/>
      </w:r>
    </w:p>
    <w:tbl>
      <w:tblPr>
        <w:tblW w:w="10758" w:type="dxa"/>
        <w:tblLook w:val="00A0" w:firstRow="1" w:lastRow="0" w:firstColumn="1" w:lastColumn="0" w:noHBand="0" w:noVBand="0"/>
      </w:tblPr>
      <w:tblGrid>
        <w:gridCol w:w="10522"/>
        <w:gridCol w:w="236"/>
      </w:tblGrid>
      <w:tr w:rsidR="00A42F36" w:rsidRPr="005F10E2" w:rsidTr="00996E08">
        <w:trPr>
          <w:trHeight w:val="4253"/>
        </w:trPr>
        <w:tc>
          <w:tcPr>
            <w:tcW w:w="10522" w:type="dxa"/>
          </w:tcPr>
          <w:tbl>
            <w:tblPr>
              <w:tblW w:w="9854" w:type="dxa"/>
              <w:tblLook w:val="00A0" w:firstRow="1" w:lastRow="0" w:firstColumn="1" w:lastColumn="0" w:noHBand="0" w:noVBand="0"/>
            </w:tblPr>
            <w:tblGrid>
              <w:gridCol w:w="4219"/>
              <w:gridCol w:w="5635"/>
              <w:gridCol w:w="216"/>
              <w:gridCol w:w="222"/>
            </w:tblGrid>
            <w:tr w:rsidR="00A42F36" w:rsidRPr="005F10E2" w:rsidTr="00A42F36">
              <w:trPr>
                <w:gridAfter w:val="2"/>
                <w:wAfter w:w="452" w:type="dxa"/>
                <w:trHeight w:val="814"/>
              </w:trPr>
              <w:tc>
                <w:tcPr>
                  <w:tcW w:w="4219" w:type="dxa"/>
                </w:tcPr>
                <w:p w:rsidR="00A42F36" w:rsidRPr="005F10E2" w:rsidRDefault="00A42F36" w:rsidP="00A42F36">
                  <w:pPr>
                    <w:spacing w:line="340" w:lineRule="exact"/>
                    <w:rPr>
                      <w:sz w:val="28"/>
                      <w:szCs w:val="28"/>
                    </w:rPr>
                  </w:pPr>
                  <w:r w:rsidRPr="005F10E2">
                    <w:rPr>
                      <w:sz w:val="28"/>
                      <w:szCs w:val="28"/>
                    </w:rPr>
                    <w:t>Сойма Галина Владимировна</w:t>
                  </w:r>
                </w:p>
              </w:tc>
              <w:tc>
                <w:tcPr>
                  <w:tcW w:w="5635" w:type="dxa"/>
                </w:tcPr>
                <w:p w:rsidR="00A42F36" w:rsidRPr="005F10E2" w:rsidRDefault="00A42F36" w:rsidP="00A42F36">
                  <w:pPr>
                    <w:spacing w:line="340" w:lineRule="exact"/>
                    <w:ind w:left="101"/>
                    <w:rPr>
                      <w:sz w:val="28"/>
                      <w:szCs w:val="28"/>
                    </w:rPr>
                  </w:pPr>
                  <w:r w:rsidRPr="005F10E2">
                    <w:rPr>
                      <w:sz w:val="28"/>
                      <w:szCs w:val="28"/>
                    </w:rPr>
                    <w:t>председатель Совета общественности при  администрации Соликамского городского   округа;</w:t>
                  </w:r>
                </w:p>
              </w:tc>
            </w:tr>
            <w:tr w:rsidR="00A42F36" w:rsidRPr="005F10E2" w:rsidTr="00A42F36">
              <w:tc>
                <w:tcPr>
                  <w:tcW w:w="10070" w:type="dxa"/>
                  <w:gridSpan w:val="3"/>
                </w:tcPr>
                <w:tbl>
                  <w:tblPr>
                    <w:tblW w:w="9854" w:type="dxa"/>
                    <w:tblLook w:val="00A0" w:firstRow="1" w:lastRow="0" w:firstColumn="1" w:lastColumn="0" w:noHBand="0" w:noVBand="0"/>
                  </w:tblPr>
                  <w:tblGrid>
                    <w:gridCol w:w="4219"/>
                    <w:gridCol w:w="5635"/>
                  </w:tblGrid>
                  <w:tr w:rsidR="00A42F36" w:rsidRPr="005F10E2" w:rsidTr="00996E08">
                    <w:tc>
                      <w:tcPr>
                        <w:tcW w:w="4219" w:type="dxa"/>
                        <w:tcBorders>
                          <w:top w:val="nil"/>
                          <w:left w:val="nil"/>
                          <w:bottom w:val="nil"/>
                          <w:right w:val="nil"/>
                        </w:tcBorders>
                      </w:tcPr>
                      <w:p w:rsidR="00A42F36" w:rsidRPr="005F10E2" w:rsidRDefault="00A42F36" w:rsidP="00A42F36">
                        <w:pPr>
                          <w:spacing w:line="340" w:lineRule="exact"/>
                          <w:ind w:left="-79"/>
                          <w:rPr>
                            <w:sz w:val="28"/>
                            <w:szCs w:val="28"/>
                          </w:rPr>
                        </w:pPr>
                        <w:r w:rsidRPr="005F10E2">
                          <w:rPr>
                            <w:sz w:val="28"/>
                            <w:szCs w:val="28"/>
                          </w:rPr>
                          <w:t>Емельянов Анатолий Александрович</w:t>
                        </w:r>
                      </w:p>
                    </w:tc>
                    <w:tc>
                      <w:tcPr>
                        <w:tcW w:w="5635" w:type="dxa"/>
                        <w:tcBorders>
                          <w:top w:val="nil"/>
                          <w:left w:val="nil"/>
                          <w:bottom w:val="nil"/>
                          <w:right w:val="nil"/>
                        </w:tcBorders>
                      </w:tcPr>
                      <w:p w:rsidR="00A42F36" w:rsidRPr="005F10E2" w:rsidRDefault="00A42F36" w:rsidP="00A42F36">
                        <w:pPr>
                          <w:spacing w:line="340" w:lineRule="exact"/>
                          <w:rPr>
                            <w:sz w:val="28"/>
                            <w:szCs w:val="28"/>
                          </w:rPr>
                        </w:pPr>
                        <w:r w:rsidRPr="005F10E2">
                          <w:rPr>
                            <w:sz w:val="28"/>
                            <w:szCs w:val="28"/>
                          </w:rPr>
                          <w:t>заместитель председателя Совета общественности при администрации Соликамского городского округа;</w:t>
                        </w:r>
                      </w:p>
                    </w:tc>
                  </w:tr>
                  <w:tr w:rsidR="00A42F36" w:rsidRPr="005F10E2" w:rsidTr="00996E08">
                    <w:tc>
                      <w:tcPr>
                        <w:tcW w:w="4219" w:type="dxa"/>
                        <w:tcBorders>
                          <w:top w:val="nil"/>
                          <w:left w:val="nil"/>
                          <w:bottom w:val="nil"/>
                          <w:right w:val="nil"/>
                        </w:tcBorders>
                      </w:tcPr>
                      <w:p w:rsidR="00A42F36" w:rsidRPr="005F10E2" w:rsidRDefault="00A42F36" w:rsidP="00A42F36">
                        <w:pPr>
                          <w:spacing w:line="340" w:lineRule="exact"/>
                          <w:ind w:hanging="79"/>
                          <w:rPr>
                            <w:sz w:val="28"/>
                            <w:szCs w:val="28"/>
                          </w:rPr>
                        </w:pPr>
                        <w:r w:rsidRPr="005F10E2">
                          <w:rPr>
                            <w:sz w:val="28"/>
                            <w:szCs w:val="28"/>
                          </w:rPr>
                          <w:t>Попов Валерий Юрьевич</w:t>
                        </w:r>
                      </w:p>
                    </w:tc>
                    <w:tc>
                      <w:tcPr>
                        <w:tcW w:w="5635" w:type="dxa"/>
                        <w:tcBorders>
                          <w:top w:val="nil"/>
                          <w:left w:val="nil"/>
                          <w:bottom w:val="nil"/>
                          <w:right w:val="nil"/>
                        </w:tcBorders>
                      </w:tcPr>
                      <w:p w:rsidR="00A42F36" w:rsidRPr="005F10E2" w:rsidRDefault="00A42F36" w:rsidP="00A42F36">
                        <w:pPr>
                          <w:spacing w:line="340" w:lineRule="exact"/>
                          <w:rPr>
                            <w:sz w:val="28"/>
                            <w:szCs w:val="28"/>
                          </w:rPr>
                        </w:pPr>
                        <w:r w:rsidRPr="005F10E2">
                          <w:rPr>
                            <w:sz w:val="28"/>
                            <w:szCs w:val="28"/>
                          </w:rPr>
                          <w:t>член Совета общественности при администрации Соликамского городского округа;</w:t>
                        </w:r>
                      </w:p>
                    </w:tc>
                  </w:tr>
                  <w:tr w:rsidR="00A42F36" w:rsidRPr="005F10E2" w:rsidTr="00996E08">
                    <w:tc>
                      <w:tcPr>
                        <w:tcW w:w="4219" w:type="dxa"/>
                        <w:tcBorders>
                          <w:top w:val="nil"/>
                          <w:left w:val="nil"/>
                          <w:bottom w:val="nil"/>
                          <w:right w:val="nil"/>
                        </w:tcBorders>
                      </w:tcPr>
                      <w:p w:rsidR="00A42F36" w:rsidRPr="005F10E2" w:rsidRDefault="00A42F36" w:rsidP="00A42F36">
                        <w:pPr>
                          <w:spacing w:line="340" w:lineRule="exact"/>
                          <w:ind w:hanging="79"/>
                          <w:rPr>
                            <w:sz w:val="28"/>
                            <w:szCs w:val="28"/>
                          </w:rPr>
                        </w:pPr>
                        <w:r w:rsidRPr="005F10E2">
                          <w:rPr>
                            <w:sz w:val="28"/>
                            <w:szCs w:val="28"/>
                          </w:rPr>
                          <w:t>Чемезов Евгений Евгеньевич</w:t>
                        </w:r>
                      </w:p>
                    </w:tc>
                    <w:tc>
                      <w:tcPr>
                        <w:tcW w:w="5635" w:type="dxa"/>
                        <w:tcBorders>
                          <w:top w:val="nil"/>
                          <w:left w:val="nil"/>
                          <w:bottom w:val="nil"/>
                          <w:right w:val="nil"/>
                        </w:tcBorders>
                      </w:tcPr>
                      <w:p w:rsidR="00A42F36" w:rsidRPr="005F10E2" w:rsidRDefault="00A42F36" w:rsidP="00A42F36">
                        <w:pPr>
                          <w:spacing w:line="340" w:lineRule="exact"/>
                          <w:rPr>
                            <w:sz w:val="28"/>
                            <w:szCs w:val="28"/>
                          </w:rPr>
                        </w:pPr>
                        <w:r w:rsidRPr="005F10E2">
                          <w:rPr>
                            <w:sz w:val="28"/>
                            <w:szCs w:val="28"/>
                          </w:rPr>
                          <w:t>член Совета общественности при администрации Соликамского городского округа.</w:t>
                        </w:r>
                      </w:p>
                    </w:tc>
                  </w:tr>
                </w:tbl>
                <w:p w:rsidR="00A42F36" w:rsidRPr="005F10E2" w:rsidRDefault="00A42F36" w:rsidP="00A42F36">
                  <w:pPr>
                    <w:spacing w:line="340" w:lineRule="exact"/>
                    <w:rPr>
                      <w:sz w:val="28"/>
                      <w:szCs w:val="28"/>
                    </w:rPr>
                  </w:pPr>
                </w:p>
              </w:tc>
              <w:tc>
                <w:tcPr>
                  <w:tcW w:w="236" w:type="dxa"/>
                </w:tcPr>
                <w:p w:rsidR="00A42F36" w:rsidRPr="005F10E2" w:rsidRDefault="00A42F36" w:rsidP="00A42F36">
                  <w:pPr>
                    <w:spacing w:line="340" w:lineRule="exact"/>
                    <w:rPr>
                      <w:sz w:val="28"/>
                      <w:szCs w:val="28"/>
                    </w:rPr>
                  </w:pPr>
                </w:p>
              </w:tc>
            </w:tr>
          </w:tbl>
          <w:p w:rsidR="00A42F36" w:rsidRPr="005F10E2" w:rsidRDefault="00A42F36" w:rsidP="00A42F36">
            <w:pPr>
              <w:spacing w:line="340" w:lineRule="exact"/>
              <w:rPr>
                <w:sz w:val="28"/>
                <w:szCs w:val="28"/>
              </w:rPr>
            </w:pPr>
          </w:p>
        </w:tc>
        <w:tc>
          <w:tcPr>
            <w:tcW w:w="236" w:type="dxa"/>
          </w:tcPr>
          <w:p w:rsidR="00A42F36" w:rsidRPr="005F10E2" w:rsidRDefault="00A42F36" w:rsidP="00A42F36">
            <w:pPr>
              <w:spacing w:line="340" w:lineRule="exact"/>
              <w:ind w:left="101"/>
              <w:rPr>
                <w:sz w:val="28"/>
                <w:szCs w:val="28"/>
              </w:rPr>
            </w:pPr>
          </w:p>
        </w:tc>
      </w:tr>
    </w:tbl>
    <w:p w:rsidR="00A42F36" w:rsidRPr="005F10E2" w:rsidRDefault="00A42F36" w:rsidP="00A42F36">
      <w:pPr>
        <w:widowControl w:val="0"/>
        <w:shd w:val="clear" w:color="auto" w:fill="FFFFFF"/>
        <w:tabs>
          <w:tab w:val="left" w:pos="684"/>
        </w:tabs>
        <w:autoSpaceDE w:val="0"/>
        <w:autoSpaceDN w:val="0"/>
        <w:adjustRightInd w:val="0"/>
        <w:spacing w:line="340" w:lineRule="exact"/>
        <w:ind w:firstLine="709"/>
        <w:jc w:val="both"/>
        <w:rPr>
          <w:sz w:val="28"/>
          <w:szCs w:val="28"/>
        </w:rPr>
      </w:pPr>
      <w:r w:rsidRPr="005F10E2">
        <w:rPr>
          <w:sz w:val="28"/>
          <w:szCs w:val="28"/>
        </w:rPr>
        <w:t xml:space="preserve">7. Заинтересованные лица, желающие участвовать в публичных слушаниях, представляют в постоянную депутатскую комиссию по экономической политике и бюджету Думы Соликамского городского округа свои заявки (подтверждения) об участии в письменной форме в срок до 6 ноября  </w:t>
      </w:r>
      <w:smartTag w:uri="urn:schemas-microsoft-com:office:smarttags" w:element="metricconverter">
        <w:smartTagPr>
          <w:attr w:name="ProductID" w:val="2023 г"/>
        </w:smartTagPr>
        <w:r w:rsidRPr="005F10E2">
          <w:rPr>
            <w:sz w:val="28"/>
            <w:szCs w:val="28"/>
          </w:rPr>
          <w:t>2023 г</w:t>
        </w:r>
      </w:smartTag>
      <w:r w:rsidRPr="005F10E2">
        <w:rPr>
          <w:sz w:val="28"/>
          <w:szCs w:val="28"/>
        </w:rPr>
        <w:t>. включительно.</w:t>
      </w:r>
    </w:p>
    <w:p w:rsidR="0030009A" w:rsidRPr="0030009A" w:rsidRDefault="00A42F36" w:rsidP="00A42F36">
      <w:pPr>
        <w:autoSpaceDE w:val="0"/>
        <w:autoSpaceDN w:val="0"/>
        <w:adjustRightInd w:val="0"/>
        <w:spacing w:after="480" w:line="340" w:lineRule="exact"/>
        <w:ind w:firstLine="709"/>
        <w:jc w:val="both"/>
        <w:rPr>
          <w:sz w:val="28"/>
          <w:szCs w:val="28"/>
        </w:rPr>
      </w:pPr>
      <w:r w:rsidRPr="005F10E2">
        <w:rPr>
          <w:sz w:val="28"/>
          <w:szCs w:val="28"/>
        </w:rPr>
        <w:t>8. Настоящее решение вступает в силу после его официального опубликования в газете «Соликамский рабочий» и подлежит размещению на официальном сайте Думы Сол</w:t>
      </w:r>
      <w:bookmarkStart w:id="0" w:name="_GoBack"/>
      <w:bookmarkEnd w:id="0"/>
      <w:r w:rsidRPr="005F10E2">
        <w:rPr>
          <w:sz w:val="28"/>
          <w:szCs w:val="28"/>
        </w:rPr>
        <w:t>икамского городского округа в информационно-телекоммуникационной сети «Интернет».</w:t>
      </w:r>
    </w:p>
    <w:p w:rsidR="0030009A" w:rsidRDefault="0030009A" w:rsidP="0030009A">
      <w:pPr>
        <w:spacing w:line="240" w:lineRule="exact"/>
        <w:jc w:val="both"/>
        <w:rPr>
          <w:sz w:val="28"/>
          <w:szCs w:val="28"/>
        </w:rPr>
      </w:pPr>
      <w:r>
        <w:rPr>
          <w:sz w:val="28"/>
          <w:szCs w:val="28"/>
        </w:rPr>
        <w:lastRenderedPageBreak/>
        <w:t xml:space="preserve">Председатель Думы Соликамского </w:t>
      </w:r>
    </w:p>
    <w:p w:rsidR="0030009A" w:rsidRPr="00CA1265" w:rsidRDefault="0030009A" w:rsidP="0030009A">
      <w:pPr>
        <w:spacing w:line="240" w:lineRule="exact"/>
        <w:jc w:val="both"/>
        <w:rPr>
          <w:sz w:val="28"/>
          <w:szCs w:val="28"/>
        </w:rPr>
      </w:pPr>
      <w:r>
        <w:rPr>
          <w:sz w:val="28"/>
          <w:szCs w:val="28"/>
        </w:rPr>
        <w:t>городского округа</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И.Г. Мингазеев</w:t>
      </w:r>
    </w:p>
    <w:sectPr w:rsidR="0030009A" w:rsidRPr="00CA1265" w:rsidSect="00B878A3">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2A" w:rsidRDefault="004D702A" w:rsidP="004751B4">
      <w:r>
        <w:separator/>
      </w:r>
    </w:p>
  </w:endnote>
  <w:endnote w:type="continuationSeparator" w:id="0">
    <w:p w:rsidR="004D702A" w:rsidRDefault="004D702A"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2A" w:rsidRDefault="004D702A" w:rsidP="004751B4">
      <w:r>
        <w:separator/>
      </w:r>
    </w:p>
  </w:footnote>
  <w:footnote w:type="continuationSeparator" w:id="0">
    <w:p w:rsidR="004D702A" w:rsidRDefault="004D702A" w:rsidP="0047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2A" w:rsidRDefault="00DA7F6C">
    <w:pPr>
      <w:pStyle w:val="a9"/>
      <w:jc w:val="center"/>
    </w:pPr>
    <w:r>
      <w:fldChar w:fldCharType="begin"/>
    </w:r>
    <w:r>
      <w:instrText>PAGE   \* MERGEFORMAT</w:instrText>
    </w:r>
    <w:r>
      <w:fldChar w:fldCharType="separate"/>
    </w:r>
    <w:r w:rsidR="00A42F36" w:rsidRPr="00A42F36">
      <w:rPr>
        <w:noProof/>
        <w:lang w:val="ru-RU"/>
      </w:rPr>
      <w:t>2</w:t>
    </w:r>
    <w:r>
      <w:rPr>
        <w:noProof/>
        <w:lang w:val="ru-RU"/>
      </w:rPr>
      <w:fldChar w:fldCharType="end"/>
    </w:r>
  </w:p>
  <w:p w:rsidR="004D702A" w:rsidRDefault="004D702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4E0C6C4B"/>
    <w:multiLevelType w:val="hybridMultilevel"/>
    <w:tmpl w:val="EEF4BE50"/>
    <w:lvl w:ilvl="0" w:tplc="9362962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6111121"/>
    <w:multiLevelType w:val="hybridMultilevel"/>
    <w:tmpl w:val="04A80D70"/>
    <w:lvl w:ilvl="0" w:tplc="0F00EB0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5">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6F9627A0"/>
    <w:multiLevelType w:val="hybridMultilevel"/>
    <w:tmpl w:val="E67E0C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3"/>
  </w:num>
  <w:num w:numId="10">
    <w:abstractNumId w:val="0"/>
  </w:num>
  <w:num w:numId="11">
    <w:abstractNumId w:val="11"/>
  </w:num>
  <w:num w:numId="12">
    <w:abstractNumId w:val="15"/>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20"/>
    <w:rsid w:val="000276CF"/>
    <w:rsid w:val="00031E7D"/>
    <w:rsid w:val="00033703"/>
    <w:rsid w:val="00080B44"/>
    <w:rsid w:val="000D3584"/>
    <w:rsid w:val="000E649C"/>
    <w:rsid w:val="001030A1"/>
    <w:rsid w:val="00131284"/>
    <w:rsid w:val="001316F8"/>
    <w:rsid w:val="001413F2"/>
    <w:rsid w:val="001572F8"/>
    <w:rsid w:val="00171451"/>
    <w:rsid w:val="00177609"/>
    <w:rsid w:val="001A5686"/>
    <w:rsid w:val="001B6BA2"/>
    <w:rsid w:val="001C1828"/>
    <w:rsid w:val="001D00E6"/>
    <w:rsid w:val="001D0F09"/>
    <w:rsid w:val="001E30D9"/>
    <w:rsid w:val="001F1F8A"/>
    <w:rsid w:val="002265E8"/>
    <w:rsid w:val="002324EB"/>
    <w:rsid w:val="002B045D"/>
    <w:rsid w:val="002C136C"/>
    <w:rsid w:val="002C1CBA"/>
    <w:rsid w:val="002C418E"/>
    <w:rsid w:val="002D126F"/>
    <w:rsid w:val="002D5B01"/>
    <w:rsid w:val="002F3FEE"/>
    <w:rsid w:val="0030009A"/>
    <w:rsid w:val="00301DA3"/>
    <w:rsid w:val="00310EB3"/>
    <w:rsid w:val="0031173B"/>
    <w:rsid w:val="00344B89"/>
    <w:rsid w:val="003A3ECF"/>
    <w:rsid w:val="00402054"/>
    <w:rsid w:val="00457C76"/>
    <w:rsid w:val="00465F88"/>
    <w:rsid w:val="004751B4"/>
    <w:rsid w:val="00486BC6"/>
    <w:rsid w:val="00487AA0"/>
    <w:rsid w:val="004970F8"/>
    <w:rsid w:val="00497D0E"/>
    <w:rsid w:val="004D19C2"/>
    <w:rsid w:val="004D702A"/>
    <w:rsid w:val="004F4B17"/>
    <w:rsid w:val="00514728"/>
    <w:rsid w:val="00515F4D"/>
    <w:rsid w:val="00520B53"/>
    <w:rsid w:val="00543E49"/>
    <w:rsid w:val="005C520F"/>
    <w:rsid w:val="005E1817"/>
    <w:rsid w:val="00630F71"/>
    <w:rsid w:val="00635A3E"/>
    <w:rsid w:val="0064759A"/>
    <w:rsid w:val="00680898"/>
    <w:rsid w:val="006812DC"/>
    <w:rsid w:val="00681F5A"/>
    <w:rsid w:val="006C02EA"/>
    <w:rsid w:val="006D00C6"/>
    <w:rsid w:val="006D3CC7"/>
    <w:rsid w:val="006F0746"/>
    <w:rsid w:val="00702C93"/>
    <w:rsid w:val="00703FDD"/>
    <w:rsid w:val="007434A0"/>
    <w:rsid w:val="00747340"/>
    <w:rsid w:val="00750CFB"/>
    <w:rsid w:val="00767E15"/>
    <w:rsid w:val="00771720"/>
    <w:rsid w:val="007B069F"/>
    <w:rsid w:val="007E019C"/>
    <w:rsid w:val="007F671A"/>
    <w:rsid w:val="007F70D0"/>
    <w:rsid w:val="00820D53"/>
    <w:rsid w:val="008C028F"/>
    <w:rsid w:val="008D5C2C"/>
    <w:rsid w:val="008F54BB"/>
    <w:rsid w:val="00927AF6"/>
    <w:rsid w:val="0093133D"/>
    <w:rsid w:val="0094079A"/>
    <w:rsid w:val="009466B9"/>
    <w:rsid w:val="00960AFF"/>
    <w:rsid w:val="00965D1D"/>
    <w:rsid w:val="00994133"/>
    <w:rsid w:val="009A7799"/>
    <w:rsid w:val="009B3F7B"/>
    <w:rsid w:val="009E2D43"/>
    <w:rsid w:val="009E54BD"/>
    <w:rsid w:val="009E6986"/>
    <w:rsid w:val="009F3E98"/>
    <w:rsid w:val="00A42F36"/>
    <w:rsid w:val="00A4456E"/>
    <w:rsid w:val="00A44D4A"/>
    <w:rsid w:val="00A73994"/>
    <w:rsid w:val="00A86505"/>
    <w:rsid w:val="00AD3FA8"/>
    <w:rsid w:val="00AE0952"/>
    <w:rsid w:val="00AE3751"/>
    <w:rsid w:val="00AF19D7"/>
    <w:rsid w:val="00B0008C"/>
    <w:rsid w:val="00B06289"/>
    <w:rsid w:val="00B1079B"/>
    <w:rsid w:val="00B26F7A"/>
    <w:rsid w:val="00B62C81"/>
    <w:rsid w:val="00B71F96"/>
    <w:rsid w:val="00B8380A"/>
    <w:rsid w:val="00B87731"/>
    <w:rsid w:val="00B878A3"/>
    <w:rsid w:val="00B97957"/>
    <w:rsid w:val="00C01A13"/>
    <w:rsid w:val="00C10775"/>
    <w:rsid w:val="00C2164C"/>
    <w:rsid w:val="00C576C5"/>
    <w:rsid w:val="00C96A14"/>
    <w:rsid w:val="00C9765B"/>
    <w:rsid w:val="00CA1265"/>
    <w:rsid w:val="00CC0F69"/>
    <w:rsid w:val="00CF7AF7"/>
    <w:rsid w:val="00D026A2"/>
    <w:rsid w:val="00D06CD4"/>
    <w:rsid w:val="00D41EA1"/>
    <w:rsid w:val="00D5563C"/>
    <w:rsid w:val="00D70089"/>
    <w:rsid w:val="00D83D8D"/>
    <w:rsid w:val="00D86044"/>
    <w:rsid w:val="00D86D15"/>
    <w:rsid w:val="00DA6D5A"/>
    <w:rsid w:val="00DA7F6C"/>
    <w:rsid w:val="00DB4ABB"/>
    <w:rsid w:val="00E264CA"/>
    <w:rsid w:val="00E35BF9"/>
    <w:rsid w:val="00E817F0"/>
    <w:rsid w:val="00E83890"/>
    <w:rsid w:val="00ED3745"/>
    <w:rsid w:val="00EE61D2"/>
    <w:rsid w:val="00EF5C05"/>
    <w:rsid w:val="00F314F7"/>
    <w:rsid w:val="00F316FB"/>
    <w:rsid w:val="00F50054"/>
    <w:rsid w:val="00F63314"/>
    <w:rsid w:val="00F844AC"/>
    <w:rsid w:val="00F922DA"/>
    <w:rsid w:val="00FA4F74"/>
    <w:rsid w:val="00FB6F9E"/>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uiPriority="0"/>
    <w:lsdException w:name="caption" w:locked="1" w:uiPriority="0" w:qFormat="1"/>
    <w:lsdException w:name="footnote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paragraph" w:styleId="6">
    <w:name w:val="heading 6"/>
    <w:basedOn w:val="a"/>
    <w:next w:val="a"/>
    <w:link w:val="60"/>
    <w:qFormat/>
    <w:locked/>
    <w:rsid w:val="00CA1265"/>
    <w:pPr>
      <w:keepNext/>
      <w:keepLines/>
      <w:spacing w:before="40"/>
      <w:outlineLvl w:val="5"/>
    </w:pPr>
    <w:rPr>
      <w:rFonts w:ascii="Calibri Light" w:eastAsia="Calibri"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uiPriority w:val="99"/>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 w:type="character" w:styleId="af9">
    <w:name w:val="Strong"/>
    <w:qFormat/>
    <w:locked/>
    <w:rsid w:val="00960AFF"/>
    <w:rPr>
      <w:b/>
      <w:bCs/>
    </w:rPr>
  </w:style>
  <w:style w:type="character" w:customStyle="1" w:styleId="60">
    <w:name w:val="Заголовок 6 Знак"/>
    <w:basedOn w:val="a0"/>
    <w:link w:val="6"/>
    <w:rsid w:val="00CA1265"/>
    <w:rPr>
      <w:rFonts w:ascii="Calibri Light" w:hAnsi="Calibri Light"/>
      <w:color w:val="1F4D78"/>
      <w:sz w:val="24"/>
      <w:szCs w:val="24"/>
    </w:rPr>
  </w:style>
  <w:style w:type="paragraph" w:styleId="afa">
    <w:name w:val="No Spacing"/>
    <w:uiPriority w:val="1"/>
    <w:qFormat/>
    <w:rsid w:val="00CA1265"/>
    <w:rPr>
      <w:rFonts w:ascii="Times New Roman" w:eastAsia="Times New Roman" w:hAnsi="Times New Roman"/>
      <w:sz w:val="24"/>
      <w:szCs w:val="24"/>
    </w:rPr>
  </w:style>
  <w:style w:type="paragraph" w:customStyle="1" w:styleId="ConsPlusNonformat">
    <w:name w:val="ConsPlusNonformat"/>
    <w:rsid w:val="00CA1265"/>
    <w:pPr>
      <w:widowControl w:val="0"/>
      <w:autoSpaceDE w:val="0"/>
      <w:autoSpaceDN w:val="0"/>
    </w:pPr>
    <w:rPr>
      <w:rFonts w:ascii="Courier New" w:hAnsi="Courier New" w:cs="Courier New"/>
      <w:sz w:val="20"/>
      <w:szCs w:val="20"/>
    </w:rPr>
  </w:style>
  <w:style w:type="character" w:styleId="afb">
    <w:name w:val="page number"/>
    <w:basedOn w:val="a0"/>
    <w:rsid w:val="00CA1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uiPriority="0"/>
    <w:lsdException w:name="caption" w:locked="1" w:uiPriority="0" w:qFormat="1"/>
    <w:lsdException w:name="footnote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paragraph" w:styleId="6">
    <w:name w:val="heading 6"/>
    <w:basedOn w:val="a"/>
    <w:next w:val="a"/>
    <w:link w:val="60"/>
    <w:qFormat/>
    <w:locked/>
    <w:rsid w:val="00CA1265"/>
    <w:pPr>
      <w:keepNext/>
      <w:keepLines/>
      <w:spacing w:before="40"/>
      <w:outlineLvl w:val="5"/>
    </w:pPr>
    <w:rPr>
      <w:rFonts w:ascii="Calibri Light" w:eastAsia="Calibri"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uiPriority w:val="99"/>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 w:type="character" w:styleId="af9">
    <w:name w:val="Strong"/>
    <w:qFormat/>
    <w:locked/>
    <w:rsid w:val="00960AFF"/>
    <w:rPr>
      <w:b/>
      <w:bCs/>
    </w:rPr>
  </w:style>
  <w:style w:type="character" w:customStyle="1" w:styleId="60">
    <w:name w:val="Заголовок 6 Знак"/>
    <w:basedOn w:val="a0"/>
    <w:link w:val="6"/>
    <w:rsid w:val="00CA1265"/>
    <w:rPr>
      <w:rFonts w:ascii="Calibri Light" w:hAnsi="Calibri Light"/>
      <w:color w:val="1F4D78"/>
      <w:sz w:val="24"/>
      <w:szCs w:val="24"/>
    </w:rPr>
  </w:style>
  <w:style w:type="paragraph" w:styleId="afa">
    <w:name w:val="No Spacing"/>
    <w:uiPriority w:val="1"/>
    <w:qFormat/>
    <w:rsid w:val="00CA1265"/>
    <w:rPr>
      <w:rFonts w:ascii="Times New Roman" w:eastAsia="Times New Roman" w:hAnsi="Times New Roman"/>
      <w:sz w:val="24"/>
      <w:szCs w:val="24"/>
    </w:rPr>
  </w:style>
  <w:style w:type="paragraph" w:customStyle="1" w:styleId="ConsPlusNonformat">
    <w:name w:val="ConsPlusNonformat"/>
    <w:rsid w:val="00CA1265"/>
    <w:pPr>
      <w:widowControl w:val="0"/>
      <w:autoSpaceDE w:val="0"/>
      <w:autoSpaceDN w:val="0"/>
    </w:pPr>
    <w:rPr>
      <w:rFonts w:ascii="Courier New" w:hAnsi="Courier New" w:cs="Courier New"/>
      <w:sz w:val="20"/>
      <w:szCs w:val="20"/>
    </w:rPr>
  </w:style>
  <w:style w:type="character" w:styleId="afb">
    <w:name w:val="page number"/>
    <w:basedOn w:val="a0"/>
    <w:rsid w:val="00CA1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470</Words>
  <Characters>3251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Чекан Нина Александровна</cp:lastModifiedBy>
  <cp:revision>3</cp:revision>
  <cp:lastPrinted>2023-09-22T07:28:00Z</cp:lastPrinted>
  <dcterms:created xsi:type="dcterms:W3CDTF">2023-10-25T11:26:00Z</dcterms:created>
  <dcterms:modified xsi:type="dcterms:W3CDTF">2023-10-25T11:32:00Z</dcterms:modified>
</cp:coreProperties>
</file>