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6BE" w:rsidRDefault="00AA46BE" w:rsidP="00AA46BE">
      <w:pPr>
        <w:ind w:left="4950"/>
        <w:rPr>
          <w:b/>
        </w:rPr>
      </w:pPr>
      <w:bookmarkStart w:id="0" w:name="_GoBack"/>
      <w:bookmarkEnd w:id="0"/>
      <w:r>
        <w:rPr>
          <w:b/>
        </w:rPr>
        <w:t xml:space="preserve">Проект внесен главой города </w:t>
      </w:r>
      <w:proofErr w:type="gramStart"/>
      <w:r>
        <w:rPr>
          <w:b/>
        </w:rPr>
        <w:t>Соликамска-главой</w:t>
      </w:r>
      <w:proofErr w:type="gramEnd"/>
      <w:r>
        <w:rPr>
          <w:b/>
        </w:rPr>
        <w:t xml:space="preserve"> администрации города Соликамска А.Н.Федотовым</w:t>
      </w:r>
    </w:p>
    <w:p w:rsidR="00AA46BE" w:rsidRDefault="00AA46BE" w:rsidP="00AA46BE">
      <w:pPr>
        <w:autoSpaceDE w:val="0"/>
        <w:autoSpaceDN w:val="0"/>
        <w:adjustRightInd w:val="0"/>
        <w:rPr>
          <w:b/>
          <w:i/>
        </w:rPr>
      </w:pPr>
    </w:p>
    <w:p w:rsidR="00AA46BE" w:rsidRDefault="00AA46BE" w:rsidP="00AA46BE">
      <w:pPr>
        <w:autoSpaceDE w:val="0"/>
        <w:autoSpaceDN w:val="0"/>
        <w:adjustRightInd w:val="0"/>
        <w:jc w:val="center"/>
        <w:rPr>
          <w:b/>
          <w:sz w:val="28"/>
          <w:szCs w:val="28"/>
        </w:rPr>
      </w:pPr>
    </w:p>
    <w:p w:rsidR="00AA46BE" w:rsidRDefault="00AA46BE" w:rsidP="00AA46BE">
      <w:pPr>
        <w:autoSpaceDE w:val="0"/>
        <w:autoSpaceDN w:val="0"/>
        <w:adjustRightInd w:val="0"/>
        <w:jc w:val="center"/>
        <w:rPr>
          <w:b/>
          <w:sz w:val="28"/>
          <w:szCs w:val="28"/>
        </w:rPr>
      </w:pPr>
      <w:r>
        <w:rPr>
          <w:b/>
          <w:sz w:val="28"/>
          <w:szCs w:val="28"/>
        </w:rPr>
        <w:t xml:space="preserve">СОЛИКАМСКАЯ ГОРОДСКАЯ ДУМА </w:t>
      </w:r>
    </w:p>
    <w:p w:rsidR="00AA46BE" w:rsidRDefault="00AA46BE" w:rsidP="00AA46BE">
      <w:pPr>
        <w:jc w:val="center"/>
        <w:rPr>
          <w:b/>
          <w:sz w:val="28"/>
          <w:szCs w:val="28"/>
        </w:rPr>
      </w:pPr>
    </w:p>
    <w:p w:rsidR="00AA46BE" w:rsidRDefault="00AA46BE" w:rsidP="00AA46BE">
      <w:pPr>
        <w:jc w:val="center"/>
        <w:rPr>
          <w:b/>
          <w:sz w:val="28"/>
          <w:szCs w:val="28"/>
        </w:rPr>
      </w:pPr>
    </w:p>
    <w:p w:rsidR="00AA46BE" w:rsidRDefault="00AA46BE" w:rsidP="00AA46BE">
      <w:pPr>
        <w:jc w:val="center"/>
        <w:rPr>
          <w:b/>
          <w:sz w:val="28"/>
          <w:szCs w:val="28"/>
        </w:rPr>
      </w:pPr>
      <w:r>
        <w:rPr>
          <w:b/>
          <w:sz w:val="28"/>
          <w:szCs w:val="28"/>
        </w:rPr>
        <w:t xml:space="preserve">РЕШЕНИЕ  </w:t>
      </w:r>
    </w:p>
    <w:p w:rsidR="00AA46BE" w:rsidRDefault="00AA46BE" w:rsidP="00AA46BE">
      <w:pPr>
        <w:rPr>
          <w:b/>
        </w:rPr>
      </w:pPr>
    </w:p>
    <w:p w:rsidR="00AA46BE" w:rsidRDefault="00AA46BE" w:rsidP="00AA46BE">
      <w:pPr>
        <w:rPr>
          <w:b/>
          <w:sz w:val="28"/>
          <w:szCs w:val="28"/>
        </w:rPr>
      </w:pPr>
      <w:r>
        <w:rPr>
          <w:b/>
          <w:sz w:val="28"/>
          <w:szCs w:val="28"/>
          <w:u w:val="single"/>
        </w:rPr>
        <w:t xml:space="preserve">  .12.2018 года</w:t>
      </w:r>
      <w:r>
        <w:rPr>
          <w:b/>
          <w:sz w:val="28"/>
          <w:szCs w:val="28"/>
        </w:rPr>
        <w:tab/>
      </w:r>
      <w:r>
        <w:rPr>
          <w:b/>
          <w:sz w:val="28"/>
          <w:szCs w:val="28"/>
        </w:rPr>
        <w:tab/>
      </w:r>
      <w:r>
        <w:rPr>
          <w:b/>
          <w:sz w:val="28"/>
          <w:szCs w:val="28"/>
        </w:rPr>
        <w:tab/>
      </w:r>
      <w:r>
        <w:rPr>
          <w:b/>
          <w:sz w:val="28"/>
          <w:szCs w:val="28"/>
        </w:rPr>
        <w:tab/>
        <w:t xml:space="preserve">                            № </w:t>
      </w:r>
      <w:r>
        <w:rPr>
          <w:b/>
          <w:sz w:val="28"/>
          <w:szCs w:val="28"/>
          <w:u w:val="single"/>
        </w:rPr>
        <w:t xml:space="preserve">      _</w:t>
      </w:r>
    </w:p>
    <w:p w:rsidR="00AA46BE" w:rsidRDefault="00AA46BE" w:rsidP="00AA46BE">
      <w:pPr>
        <w:jc w:val="center"/>
        <w:rPr>
          <w:b/>
        </w:rPr>
      </w:pPr>
    </w:p>
    <w:p w:rsidR="00AA46BE" w:rsidRDefault="00AA46BE" w:rsidP="00AA46BE">
      <w:pPr>
        <w:rPr>
          <w:b/>
          <w:sz w:val="28"/>
          <w:szCs w:val="28"/>
        </w:rPr>
      </w:pPr>
    </w:p>
    <w:p w:rsidR="00AA46BE" w:rsidRDefault="00AA46BE" w:rsidP="00AA46BE">
      <w:pPr>
        <w:rPr>
          <w:b/>
          <w:sz w:val="28"/>
          <w:szCs w:val="28"/>
        </w:rPr>
      </w:pPr>
    </w:p>
    <w:p w:rsidR="00AA46BE" w:rsidRDefault="00AA46BE" w:rsidP="00AA46BE">
      <w:pPr>
        <w:spacing w:line="240" w:lineRule="exact"/>
        <w:rPr>
          <w:b/>
          <w:sz w:val="28"/>
          <w:szCs w:val="28"/>
        </w:rPr>
      </w:pPr>
      <w:r>
        <w:rPr>
          <w:b/>
          <w:sz w:val="28"/>
          <w:szCs w:val="28"/>
        </w:rPr>
        <w:t xml:space="preserve">О бюджете </w:t>
      </w:r>
      <w:proofErr w:type="gramStart"/>
      <w:r>
        <w:rPr>
          <w:b/>
          <w:sz w:val="28"/>
          <w:szCs w:val="28"/>
        </w:rPr>
        <w:t>Соликамского</w:t>
      </w:r>
      <w:proofErr w:type="gramEnd"/>
      <w:r>
        <w:rPr>
          <w:b/>
          <w:sz w:val="28"/>
          <w:szCs w:val="28"/>
        </w:rPr>
        <w:t xml:space="preserve"> городского </w:t>
      </w:r>
    </w:p>
    <w:p w:rsidR="00AA46BE" w:rsidRDefault="00AA46BE" w:rsidP="00AA46BE">
      <w:pPr>
        <w:spacing w:line="240" w:lineRule="exact"/>
        <w:rPr>
          <w:b/>
          <w:sz w:val="28"/>
          <w:szCs w:val="28"/>
        </w:rPr>
      </w:pPr>
      <w:r>
        <w:rPr>
          <w:b/>
          <w:sz w:val="28"/>
          <w:szCs w:val="28"/>
        </w:rPr>
        <w:t xml:space="preserve">округа на 2019 год и плановый период </w:t>
      </w:r>
    </w:p>
    <w:p w:rsidR="00AA46BE" w:rsidRDefault="00AA46BE" w:rsidP="00AA46BE">
      <w:pPr>
        <w:spacing w:line="240" w:lineRule="exact"/>
        <w:rPr>
          <w:b/>
          <w:sz w:val="28"/>
          <w:szCs w:val="28"/>
        </w:rPr>
      </w:pPr>
      <w:r>
        <w:rPr>
          <w:b/>
          <w:sz w:val="28"/>
          <w:szCs w:val="28"/>
        </w:rPr>
        <w:t>2020 и 2021 годов</w:t>
      </w:r>
    </w:p>
    <w:p w:rsidR="00AA46BE" w:rsidRDefault="00AA46BE" w:rsidP="00AA46BE">
      <w:pPr>
        <w:jc w:val="both"/>
        <w:rPr>
          <w:color w:val="000000"/>
          <w:sz w:val="28"/>
          <w:szCs w:val="28"/>
          <w:highlight w:val="cyan"/>
        </w:rPr>
      </w:pPr>
    </w:p>
    <w:p w:rsidR="00AA46BE" w:rsidRDefault="00AA46BE" w:rsidP="00AA46BE">
      <w:pPr>
        <w:ind w:firstLine="709"/>
        <w:jc w:val="both"/>
        <w:rPr>
          <w:sz w:val="28"/>
          <w:szCs w:val="28"/>
        </w:rPr>
      </w:pPr>
      <w:r>
        <w:rPr>
          <w:color w:val="000000"/>
          <w:sz w:val="28"/>
          <w:szCs w:val="28"/>
        </w:rPr>
        <w:t xml:space="preserve">В соответствии со статьей 23 Устава Соликамского городского округа, </w:t>
      </w:r>
      <w:r>
        <w:rPr>
          <w:sz w:val="28"/>
          <w:szCs w:val="28"/>
        </w:rPr>
        <w:t>статьями 14-16</w:t>
      </w:r>
      <w:r>
        <w:rPr>
          <w:color w:val="000000"/>
          <w:sz w:val="28"/>
          <w:szCs w:val="28"/>
        </w:rPr>
        <w:t xml:space="preserve"> Положения </w:t>
      </w:r>
      <w:r>
        <w:rPr>
          <w:sz w:val="28"/>
          <w:szCs w:val="28"/>
        </w:rPr>
        <w:t>о бюджетном процессе в Соликамском городском округе, утвержденного решением Соликамской городской Думы от 31 октября 2007 г. № 236,</w:t>
      </w:r>
    </w:p>
    <w:p w:rsidR="00AA46BE" w:rsidRDefault="00AA46BE" w:rsidP="00AA46BE">
      <w:pPr>
        <w:ind w:firstLine="709"/>
        <w:rPr>
          <w:sz w:val="28"/>
          <w:szCs w:val="28"/>
        </w:rPr>
      </w:pPr>
      <w:r>
        <w:rPr>
          <w:sz w:val="28"/>
          <w:szCs w:val="28"/>
        </w:rPr>
        <w:tab/>
      </w:r>
    </w:p>
    <w:p w:rsidR="00AA46BE" w:rsidRDefault="00AA46BE" w:rsidP="00AA46BE">
      <w:pPr>
        <w:ind w:firstLine="709"/>
        <w:rPr>
          <w:sz w:val="28"/>
          <w:szCs w:val="28"/>
        </w:rPr>
      </w:pPr>
      <w:r>
        <w:rPr>
          <w:sz w:val="28"/>
          <w:szCs w:val="28"/>
        </w:rPr>
        <w:t>Соликамская городская Дума РЕШИЛА:</w:t>
      </w:r>
    </w:p>
    <w:p w:rsidR="00AA46BE" w:rsidRDefault="00AA46BE" w:rsidP="00AA46BE">
      <w:pPr>
        <w:autoSpaceDE w:val="0"/>
        <w:autoSpaceDN w:val="0"/>
        <w:adjustRightInd w:val="0"/>
        <w:ind w:firstLine="709"/>
        <w:jc w:val="both"/>
        <w:rPr>
          <w:sz w:val="28"/>
          <w:szCs w:val="28"/>
        </w:rPr>
      </w:pPr>
    </w:p>
    <w:p w:rsidR="00AA46BE" w:rsidRDefault="00AA46BE" w:rsidP="00AA46BE">
      <w:pPr>
        <w:numPr>
          <w:ilvl w:val="0"/>
          <w:numId w:val="4"/>
        </w:numPr>
        <w:autoSpaceDE w:val="0"/>
        <w:autoSpaceDN w:val="0"/>
        <w:adjustRightInd w:val="0"/>
        <w:ind w:left="0" w:firstLine="709"/>
        <w:jc w:val="both"/>
        <w:rPr>
          <w:sz w:val="28"/>
          <w:szCs w:val="28"/>
        </w:rPr>
      </w:pPr>
      <w:r>
        <w:rPr>
          <w:sz w:val="28"/>
          <w:szCs w:val="28"/>
        </w:rPr>
        <w:t xml:space="preserve">Утвердить основные характеристики бюджета Соликамского городского округа на 2019 год:  </w:t>
      </w:r>
    </w:p>
    <w:p w:rsidR="00AA46BE" w:rsidRDefault="00AA46BE" w:rsidP="00AA46BE">
      <w:pPr>
        <w:autoSpaceDE w:val="0"/>
        <w:autoSpaceDN w:val="0"/>
        <w:adjustRightInd w:val="0"/>
        <w:ind w:firstLine="709"/>
        <w:jc w:val="both"/>
        <w:rPr>
          <w:sz w:val="28"/>
          <w:szCs w:val="28"/>
        </w:rPr>
      </w:pPr>
      <w:r>
        <w:rPr>
          <w:sz w:val="28"/>
          <w:szCs w:val="28"/>
        </w:rPr>
        <w:t>1)</w:t>
      </w:r>
      <w:r>
        <w:rPr>
          <w:sz w:val="28"/>
          <w:szCs w:val="28"/>
        </w:rPr>
        <w:tab/>
        <w:t xml:space="preserve">прогнозируемый общий объем доходов бюджета в сумме 2 485 754,0 тыс. руб. </w:t>
      </w:r>
    </w:p>
    <w:p w:rsidR="00AA46BE" w:rsidRDefault="00AA46BE" w:rsidP="00AA46BE">
      <w:pPr>
        <w:autoSpaceDE w:val="0"/>
        <w:autoSpaceDN w:val="0"/>
        <w:adjustRightInd w:val="0"/>
        <w:ind w:firstLine="709"/>
        <w:jc w:val="both"/>
        <w:rPr>
          <w:sz w:val="28"/>
          <w:szCs w:val="28"/>
        </w:rPr>
      </w:pPr>
      <w:r>
        <w:rPr>
          <w:sz w:val="28"/>
          <w:szCs w:val="28"/>
        </w:rPr>
        <w:t>2)</w:t>
      </w:r>
      <w:r>
        <w:rPr>
          <w:sz w:val="28"/>
          <w:szCs w:val="28"/>
        </w:rPr>
        <w:tab/>
        <w:t xml:space="preserve">общий объем расходов бюджета в сумме 2 546 723,9 тыс. руб.; </w:t>
      </w:r>
    </w:p>
    <w:p w:rsidR="00AA46BE" w:rsidRDefault="00AA46BE" w:rsidP="00AA46BE">
      <w:pPr>
        <w:autoSpaceDE w:val="0"/>
        <w:autoSpaceDN w:val="0"/>
        <w:adjustRightInd w:val="0"/>
        <w:ind w:firstLine="709"/>
        <w:jc w:val="both"/>
        <w:rPr>
          <w:sz w:val="28"/>
          <w:szCs w:val="28"/>
        </w:rPr>
      </w:pPr>
      <w:r>
        <w:rPr>
          <w:sz w:val="28"/>
          <w:szCs w:val="28"/>
        </w:rPr>
        <w:t>3)</w:t>
      </w:r>
      <w:r>
        <w:rPr>
          <w:sz w:val="28"/>
          <w:szCs w:val="28"/>
        </w:rPr>
        <w:tab/>
        <w:t>дефицит бюджета в сумме 60 969,9 тыс. руб.».</w:t>
      </w:r>
    </w:p>
    <w:p w:rsidR="00AA46BE" w:rsidRDefault="00AA46BE" w:rsidP="00AA46BE">
      <w:pPr>
        <w:numPr>
          <w:ilvl w:val="0"/>
          <w:numId w:val="4"/>
        </w:numPr>
        <w:autoSpaceDE w:val="0"/>
        <w:autoSpaceDN w:val="0"/>
        <w:adjustRightInd w:val="0"/>
        <w:ind w:left="0" w:firstLine="709"/>
        <w:jc w:val="both"/>
        <w:rPr>
          <w:sz w:val="28"/>
          <w:szCs w:val="28"/>
        </w:rPr>
      </w:pPr>
      <w:r>
        <w:rPr>
          <w:sz w:val="28"/>
          <w:szCs w:val="28"/>
        </w:rPr>
        <w:t>Утвердить основные характеристики бюджета Соликамского городского округа на 2020 год и на 2021 год:</w:t>
      </w:r>
    </w:p>
    <w:p w:rsidR="00AA46BE" w:rsidRDefault="00AA46BE" w:rsidP="00AA46BE">
      <w:pPr>
        <w:pStyle w:val="a6"/>
        <w:numPr>
          <w:ilvl w:val="0"/>
          <w:numId w:val="6"/>
        </w:numPr>
        <w:autoSpaceDE w:val="0"/>
        <w:autoSpaceDN w:val="0"/>
        <w:adjustRightInd w:val="0"/>
        <w:ind w:left="0" w:firstLine="709"/>
        <w:jc w:val="both"/>
        <w:rPr>
          <w:sz w:val="28"/>
          <w:szCs w:val="28"/>
        </w:rPr>
      </w:pPr>
      <w:r>
        <w:rPr>
          <w:sz w:val="28"/>
          <w:szCs w:val="28"/>
        </w:rPr>
        <w:t xml:space="preserve">прогнозируемый общий объем доходов бюджета на 2020 год </w:t>
      </w:r>
      <w:r>
        <w:rPr>
          <w:sz w:val="28"/>
          <w:szCs w:val="28"/>
        </w:rPr>
        <w:br/>
        <w:t>в сумме 2 526 982,2 тыс</w:t>
      </w:r>
      <w:proofErr w:type="gramStart"/>
      <w:r>
        <w:rPr>
          <w:sz w:val="28"/>
          <w:szCs w:val="28"/>
        </w:rPr>
        <w:t>.р</w:t>
      </w:r>
      <w:proofErr w:type="gramEnd"/>
      <w:r>
        <w:rPr>
          <w:sz w:val="28"/>
          <w:szCs w:val="28"/>
        </w:rPr>
        <w:t>уб.  и на 2021 год в сумме 2 530 720,8 тыс. руб.;</w:t>
      </w:r>
    </w:p>
    <w:p w:rsidR="00AA46BE" w:rsidRDefault="00AA46BE" w:rsidP="00AA46BE">
      <w:pPr>
        <w:ind w:firstLine="709"/>
        <w:jc w:val="both"/>
        <w:rPr>
          <w:sz w:val="28"/>
          <w:szCs w:val="28"/>
        </w:rPr>
      </w:pPr>
      <w:proofErr w:type="gramStart"/>
      <w:r>
        <w:rPr>
          <w:sz w:val="28"/>
          <w:szCs w:val="28"/>
        </w:rPr>
        <w:t>2)</w:t>
      </w:r>
      <w:r>
        <w:rPr>
          <w:sz w:val="28"/>
          <w:szCs w:val="28"/>
        </w:rPr>
        <w:tab/>
        <w:t>общий объем расходов бюджета на 2020 год в сумме 2 526 982,2 тыс. руб., в том числе общий объем условно утверждаемых расходов в сумме 34 147,4 тыс. руб., и на 2021 год в сумме 2 530 720,8 тыс. руб., в том числе общий объем условно утверждаемых расходов в сумме 68 023,8 тыс. руб.;</w:t>
      </w:r>
      <w:proofErr w:type="gramEnd"/>
    </w:p>
    <w:p w:rsidR="00AA46BE" w:rsidRDefault="00AA46BE" w:rsidP="00AA46BE">
      <w:pPr>
        <w:pStyle w:val="a6"/>
        <w:autoSpaceDE w:val="0"/>
        <w:autoSpaceDN w:val="0"/>
        <w:adjustRightInd w:val="0"/>
        <w:ind w:left="0" w:firstLine="709"/>
        <w:jc w:val="both"/>
        <w:rPr>
          <w:sz w:val="28"/>
          <w:szCs w:val="28"/>
        </w:rPr>
      </w:pPr>
      <w:r>
        <w:rPr>
          <w:sz w:val="28"/>
          <w:szCs w:val="28"/>
        </w:rPr>
        <w:t>3)   дефицит бюджета на 2020 год в сумме 0,0 тыс</w:t>
      </w:r>
      <w:proofErr w:type="gramStart"/>
      <w:r>
        <w:rPr>
          <w:sz w:val="28"/>
          <w:szCs w:val="28"/>
        </w:rPr>
        <w:t>.р</w:t>
      </w:r>
      <w:proofErr w:type="gramEnd"/>
      <w:r>
        <w:rPr>
          <w:sz w:val="28"/>
          <w:szCs w:val="28"/>
        </w:rPr>
        <w:t>уб. и на 2021 год в сумме 0,0 тыс.руб.</w:t>
      </w:r>
      <w:r>
        <w:rPr>
          <w:sz w:val="28"/>
          <w:szCs w:val="28"/>
        </w:rPr>
        <w:tab/>
      </w:r>
    </w:p>
    <w:p w:rsidR="00AA46BE" w:rsidRDefault="00AA46BE" w:rsidP="00AA46BE">
      <w:pPr>
        <w:ind w:firstLine="709"/>
        <w:jc w:val="both"/>
        <w:rPr>
          <w:sz w:val="28"/>
          <w:szCs w:val="28"/>
        </w:rPr>
      </w:pPr>
      <w:r>
        <w:rPr>
          <w:sz w:val="28"/>
          <w:szCs w:val="28"/>
        </w:rPr>
        <w:t>3.  Установить распределение доходов бюджета по кодам поступлений в бюджет (группам, подгруппам, статьям, подстатьям и элементам классификации доходов бюджета) на 2019 год согласно приложению 1 к настоящему решению и на 2020–2021 годы согласно приложению 2 к настоящему решению.</w:t>
      </w:r>
    </w:p>
    <w:p w:rsidR="00AA46BE" w:rsidRDefault="00AA46BE" w:rsidP="00AA46BE">
      <w:pPr>
        <w:ind w:firstLine="709"/>
        <w:jc w:val="both"/>
        <w:rPr>
          <w:sz w:val="28"/>
          <w:szCs w:val="28"/>
        </w:rPr>
      </w:pPr>
      <w:r>
        <w:rPr>
          <w:sz w:val="28"/>
          <w:szCs w:val="28"/>
        </w:rPr>
        <w:lastRenderedPageBreak/>
        <w:t>4.  Установить, что в бюджет Соликамского городского округа зачисляются доходы по нормативам, установленным бюджетным законодательством Российской Федерации и Пермского края.</w:t>
      </w:r>
    </w:p>
    <w:p w:rsidR="00AA46BE" w:rsidRDefault="00AA46BE" w:rsidP="00AA46BE">
      <w:pPr>
        <w:ind w:firstLine="709"/>
        <w:jc w:val="both"/>
        <w:rPr>
          <w:sz w:val="28"/>
          <w:szCs w:val="28"/>
        </w:rPr>
      </w:pPr>
      <w:r>
        <w:rPr>
          <w:sz w:val="28"/>
          <w:szCs w:val="28"/>
        </w:rPr>
        <w:t xml:space="preserve">Утвердить нормативы распределения по отдельным видам доходов бюджета Соликамского городского округа на 2019 год и на 2020-2021 годы согласно приложению 3 к настоящему решению. </w:t>
      </w:r>
    </w:p>
    <w:p w:rsidR="00AA46BE" w:rsidRDefault="00AA46BE" w:rsidP="00AA46BE">
      <w:pPr>
        <w:pStyle w:val="ConsPlusNormal0"/>
        <w:widowControl/>
        <w:ind w:firstLine="709"/>
        <w:jc w:val="both"/>
        <w:rPr>
          <w:rFonts w:ascii="Times New Roman" w:hAnsi="Times New Roman" w:cs="Times New Roman"/>
          <w:sz w:val="28"/>
          <w:szCs w:val="28"/>
        </w:rPr>
      </w:pPr>
      <w:r>
        <w:rPr>
          <w:rFonts w:ascii="Times New Roman" w:hAnsi="Times New Roman" w:cs="Times New Roman"/>
          <w:sz w:val="28"/>
          <w:szCs w:val="28"/>
        </w:rPr>
        <w:t>5. Установить, что муниципальные унитарные предприятия перечисляют 30 процентов прибыли, остающейся после уплаты налогов и иных обязательных платежей, в доход бюджета Соликамского</w:t>
      </w:r>
      <w:r>
        <w:rPr>
          <w:sz w:val="28"/>
          <w:szCs w:val="28"/>
        </w:rPr>
        <w:t xml:space="preserve"> </w:t>
      </w:r>
      <w:r>
        <w:rPr>
          <w:rFonts w:ascii="Times New Roman" w:hAnsi="Times New Roman" w:cs="Times New Roman"/>
          <w:sz w:val="28"/>
          <w:szCs w:val="28"/>
        </w:rPr>
        <w:t>городского округа</w:t>
      </w:r>
      <w:r>
        <w:rPr>
          <w:sz w:val="28"/>
          <w:szCs w:val="28"/>
        </w:rPr>
        <w:t xml:space="preserve"> </w:t>
      </w:r>
      <w:r>
        <w:rPr>
          <w:rFonts w:ascii="Times New Roman" w:hAnsi="Times New Roman" w:cs="Times New Roman"/>
          <w:sz w:val="28"/>
          <w:szCs w:val="28"/>
        </w:rPr>
        <w:t>в порядке, установленном решением Соликамской городской Думы.</w:t>
      </w:r>
    </w:p>
    <w:p w:rsidR="00AA46BE" w:rsidRDefault="00AA46BE" w:rsidP="00AA46BE">
      <w:pPr>
        <w:pStyle w:val="af0"/>
        <w:tabs>
          <w:tab w:val="left" w:pos="1036"/>
        </w:tabs>
        <w:autoSpaceDE w:val="0"/>
        <w:autoSpaceDN w:val="0"/>
        <w:adjustRightInd w:val="0"/>
        <w:rPr>
          <w:szCs w:val="28"/>
        </w:rPr>
      </w:pPr>
      <w:r>
        <w:rPr>
          <w:szCs w:val="28"/>
        </w:rPr>
        <w:t xml:space="preserve">6. Утвердить распределение бюджетных ассигнований по целевым статьям (муниципальным программам и непрограммным направлениям деятельности), группам </w:t>
      </w:r>
      <w:proofErr w:type="gramStart"/>
      <w:r>
        <w:rPr>
          <w:szCs w:val="28"/>
        </w:rPr>
        <w:t>видов расходов классификации расходов бюджета</w:t>
      </w:r>
      <w:proofErr w:type="gramEnd"/>
      <w:r>
        <w:rPr>
          <w:szCs w:val="28"/>
        </w:rPr>
        <w:t xml:space="preserve"> на 2019 год согласно приложению 4 к настоящему решению, на 2020-2021 годы согласно приложению 5 к настоящему решению.</w:t>
      </w:r>
    </w:p>
    <w:p w:rsidR="00AA46BE" w:rsidRDefault="00AA46BE" w:rsidP="00AA46BE">
      <w:pPr>
        <w:pStyle w:val="af0"/>
        <w:tabs>
          <w:tab w:val="left" w:pos="0"/>
        </w:tabs>
        <w:autoSpaceDE w:val="0"/>
        <w:autoSpaceDN w:val="0"/>
        <w:adjustRightInd w:val="0"/>
        <w:rPr>
          <w:szCs w:val="28"/>
        </w:rPr>
      </w:pPr>
      <w:r>
        <w:rPr>
          <w:szCs w:val="28"/>
        </w:rPr>
        <w:t>7. Утвердить ведомственную структуру расходов бюджета на 2019 год согласно приложению 6 к настоящему решению, на 2020-2021 годы согласно приложению 7 к настоящему решению.</w:t>
      </w:r>
    </w:p>
    <w:p w:rsidR="00AA46BE" w:rsidRDefault="00AA46BE" w:rsidP="00AA46BE">
      <w:pPr>
        <w:pStyle w:val="af0"/>
        <w:tabs>
          <w:tab w:val="left" w:pos="1036"/>
        </w:tabs>
        <w:autoSpaceDE w:val="0"/>
        <w:autoSpaceDN w:val="0"/>
        <w:adjustRightInd w:val="0"/>
        <w:rPr>
          <w:szCs w:val="28"/>
        </w:rPr>
      </w:pPr>
      <w:r>
        <w:rPr>
          <w:szCs w:val="28"/>
        </w:rPr>
        <w:t>8. Установить источники внутреннего финансирования дефицита бюджета Соликамского городского округа на 2019 год в сумме 60 969,9 тыс. руб. согласно приложению 8 к настоящему решению.</w:t>
      </w:r>
    </w:p>
    <w:p w:rsidR="00AA46BE" w:rsidRDefault="00AA46BE" w:rsidP="00AA46BE">
      <w:pPr>
        <w:pStyle w:val="af0"/>
        <w:autoSpaceDE w:val="0"/>
        <w:autoSpaceDN w:val="0"/>
        <w:adjustRightInd w:val="0"/>
        <w:rPr>
          <w:szCs w:val="28"/>
        </w:rPr>
      </w:pPr>
      <w:r>
        <w:rPr>
          <w:szCs w:val="28"/>
        </w:rPr>
        <w:t xml:space="preserve">9. Утвердить общий объем бюджетных ассигнований, направляемых на исполнение публичных нормативных обязательств, на 2019 год в сумме 17 007,2 тыс. руб., на 2020 год в сумме 15 401,8 тыс. руб., на 2021 год в сумме 16 401,8 тыс. руб.   </w:t>
      </w:r>
    </w:p>
    <w:p w:rsidR="00AA46BE" w:rsidRDefault="00AA46BE" w:rsidP="00AA46BE">
      <w:pPr>
        <w:ind w:firstLine="709"/>
        <w:jc w:val="both"/>
        <w:rPr>
          <w:i/>
          <w:sz w:val="28"/>
          <w:szCs w:val="28"/>
        </w:rPr>
      </w:pPr>
      <w:r>
        <w:rPr>
          <w:sz w:val="28"/>
          <w:szCs w:val="28"/>
        </w:rPr>
        <w:t xml:space="preserve">10. Утвердить объем бюджетных ассигнований муниципального дорожного фонда Соликамского городского округа на 2019 год в сумме 186 393,1 тыс. руб.  </w:t>
      </w:r>
    </w:p>
    <w:p w:rsidR="00AA46BE" w:rsidRDefault="00AA46BE" w:rsidP="00AA46BE">
      <w:pPr>
        <w:ind w:firstLine="709"/>
        <w:jc w:val="both"/>
        <w:rPr>
          <w:sz w:val="28"/>
          <w:szCs w:val="28"/>
        </w:rPr>
      </w:pPr>
      <w:r>
        <w:rPr>
          <w:sz w:val="28"/>
          <w:szCs w:val="28"/>
        </w:rPr>
        <w:t>11. Утвердить объемы бюджетных ассигнований муниципального дорожного фонда Соликамского городского округа на 2020 год в сумме 156 496,0 тыс</w:t>
      </w:r>
      <w:proofErr w:type="gramStart"/>
      <w:r>
        <w:rPr>
          <w:sz w:val="28"/>
          <w:szCs w:val="28"/>
        </w:rPr>
        <w:t>.р</w:t>
      </w:r>
      <w:proofErr w:type="gramEnd"/>
      <w:r>
        <w:rPr>
          <w:sz w:val="28"/>
          <w:szCs w:val="28"/>
        </w:rPr>
        <w:t xml:space="preserve">уб.; на 2021 год в сумме 174 575,5 тыс.руб. </w:t>
      </w:r>
    </w:p>
    <w:p w:rsidR="00AA46BE" w:rsidRDefault="00AA46BE" w:rsidP="00AA46BE">
      <w:pPr>
        <w:ind w:firstLine="709"/>
        <w:jc w:val="both"/>
        <w:rPr>
          <w:sz w:val="28"/>
          <w:szCs w:val="28"/>
        </w:rPr>
      </w:pPr>
      <w:r>
        <w:rPr>
          <w:sz w:val="28"/>
          <w:szCs w:val="28"/>
        </w:rPr>
        <w:t>12. Утвердить объем межбюджетных трансфертов, получаемых из других бюджетов бюджетной системы Российской Федерации, на 2019 год в сумме 1 283 146,0 тыс. руб., на 2020 год в сумме 1 310 222,2 тыс. руб., на 2021 год в сумме 1 324 521,8 тыс. руб.</w:t>
      </w:r>
    </w:p>
    <w:p w:rsidR="00AA46BE" w:rsidRDefault="00AA46BE" w:rsidP="00AA46BE">
      <w:pPr>
        <w:ind w:firstLine="709"/>
        <w:jc w:val="both"/>
        <w:rPr>
          <w:sz w:val="28"/>
          <w:szCs w:val="28"/>
        </w:rPr>
      </w:pPr>
      <w:r>
        <w:rPr>
          <w:sz w:val="28"/>
          <w:szCs w:val="28"/>
        </w:rPr>
        <w:t>Установить распределение общего объема межбюджетных трансфертов, получаемых в бюджет Соликамского городского округа, утвержденного настоящим пунктом, на 2019 год согласно приложению 9 к настоящему решению, на 2020-2021 годы согласно приложению 10 к настоящему решению.</w:t>
      </w:r>
    </w:p>
    <w:p w:rsidR="00AA46BE" w:rsidRDefault="00AA46BE" w:rsidP="00AA46BE">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13. Утвердить перечень главных администраторов доходов бюджета Соликамского городского округа согласно приложению 11 к настоящему решению.</w:t>
      </w:r>
    </w:p>
    <w:p w:rsidR="00AA46BE" w:rsidRDefault="00AA46BE" w:rsidP="00AA46BE">
      <w:pPr>
        <w:ind w:firstLine="709"/>
        <w:jc w:val="both"/>
        <w:rPr>
          <w:sz w:val="28"/>
          <w:szCs w:val="28"/>
        </w:rPr>
      </w:pPr>
      <w:r>
        <w:rPr>
          <w:sz w:val="28"/>
          <w:szCs w:val="28"/>
        </w:rPr>
        <w:t xml:space="preserve">Утвердить перечень главных </w:t>
      </w:r>
      <w:proofErr w:type="gramStart"/>
      <w:r>
        <w:rPr>
          <w:sz w:val="28"/>
          <w:szCs w:val="28"/>
        </w:rPr>
        <w:t>администраторов источников финансирования дефицита бюджета Соликамского городского округа</w:t>
      </w:r>
      <w:proofErr w:type="gramEnd"/>
      <w:r>
        <w:rPr>
          <w:sz w:val="28"/>
          <w:szCs w:val="28"/>
        </w:rPr>
        <w:t xml:space="preserve"> согласно приложению 12 к настоящему решению.</w:t>
      </w:r>
    </w:p>
    <w:p w:rsidR="00AA46BE" w:rsidRDefault="00AA46BE" w:rsidP="00AA46BE">
      <w:pPr>
        <w:pStyle w:val="af0"/>
        <w:rPr>
          <w:szCs w:val="28"/>
        </w:rPr>
      </w:pPr>
      <w:proofErr w:type="gramStart"/>
      <w:r>
        <w:rPr>
          <w:szCs w:val="28"/>
        </w:rPr>
        <w:lastRenderedPageBreak/>
        <w:t>В случаях изменения состава и (или) функций главных администраторов доходов или главных администраторов источников финансирования дефицита бюджета Соликамского городского округа, а также изменения принципов назначения и присвоения структуры кодов классификации доходов и источников финансирования дефицита бюджетов Российской Федерации финансовое управление администрации города Соликамска вправе вносить соответствующие изменения в перечень главных администраторов доходов бюджета или в перечень главных администраторов источников финансирования</w:t>
      </w:r>
      <w:proofErr w:type="gramEnd"/>
      <w:r>
        <w:rPr>
          <w:szCs w:val="28"/>
        </w:rPr>
        <w:t xml:space="preserve"> дефицита бюджета Соликамского городского округа, а также в состав закрепленных за ними кодов классификации доходов </w:t>
      </w:r>
      <w:r>
        <w:rPr>
          <w:szCs w:val="28"/>
        </w:rPr>
        <w:br/>
        <w:t>или источников финансирования дефицита бюджета.</w:t>
      </w:r>
    </w:p>
    <w:p w:rsidR="00AA46BE" w:rsidRDefault="00AA46BE" w:rsidP="00AA46BE">
      <w:pPr>
        <w:pStyle w:val="af0"/>
        <w:rPr>
          <w:szCs w:val="28"/>
        </w:rPr>
      </w:pPr>
      <w:r>
        <w:rPr>
          <w:szCs w:val="28"/>
        </w:rPr>
        <w:t xml:space="preserve">14. Утвердить верхний предел муниципального долга: </w:t>
      </w:r>
    </w:p>
    <w:p w:rsidR="00AA46BE" w:rsidRDefault="00AA46BE" w:rsidP="00AA46BE">
      <w:pPr>
        <w:ind w:firstLine="709"/>
        <w:jc w:val="both"/>
        <w:rPr>
          <w:sz w:val="28"/>
          <w:szCs w:val="28"/>
        </w:rPr>
      </w:pPr>
      <w:r>
        <w:rPr>
          <w:sz w:val="28"/>
          <w:szCs w:val="28"/>
        </w:rPr>
        <w:t xml:space="preserve">по состоянию на 01 января 2020 года в сумме 0,0 тыс. руб., в том числе верхний предел по муниципальным гарантиям Соликамского городского округа в сумме 0,0 тыс. руб.; </w:t>
      </w:r>
    </w:p>
    <w:p w:rsidR="00AA46BE" w:rsidRDefault="00AA46BE" w:rsidP="00AA46BE">
      <w:pPr>
        <w:ind w:firstLine="709"/>
        <w:jc w:val="both"/>
        <w:rPr>
          <w:sz w:val="28"/>
          <w:szCs w:val="28"/>
        </w:rPr>
      </w:pPr>
      <w:r>
        <w:rPr>
          <w:sz w:val="28"/>
          <w:szCs w:val="28"/>
        </w:rPr>
        <w:t xml:space="preserve">по состоянию на 01 января 2021 года в сумме 0,0 тыс. руб., в том числе верхний предел по муниципальным гарантиям Соликамского городского округа в сумме 0,0 тыс. руб.; </w:t>
      </w:r>
    </w:p>
    <w:p w:rsidR="00AA46BE" w:rsidRDefault="00AA46BE" w:rsidP="00AA46BE">
      <w:pPr>
        <w:ind w:firstLine="709"/>
        <w:jc w:val="both"/>
        <w:rPr>
          <w:i/>
          <w:sz w:val="28"/>
          <w:szCs w:val="28"/>
        </w:rPr>
      </w:pPr>
      <w:r>
        <w:rPr>
          <w:sz w:val="28"/>
          <w:szCs w:val="28"/>
        </w:rPr>
        <w:t>по состоянию на 01 января 2022 года в сумме 0,0 тыс</w:t>
      </w:r>
      <w:proofErr w:type="gramStart"/>
      <w:r>
        <w:rPr>
          <w:sz w:val="28"/>
          <w:szCs w:val="28"/>
        </w:rPr>
        <w:t>.р</w:t>
      </w:r>
      <w:proofErr w:type="gramEnd"/>
      <w:r>
        <w:rPr>
          <w:sz w:val="28"/>
          <w:szCs w:val="28"/>
        </w:rPr>
        <w:t>уб., в том числе верхний предел по муниципальным гарантиям Соликамского городского округа в сумме 0,0 тыс. руб.</w:t>
      </w:r>
    </w:p>
    <w:p w:rsidR="00AA46BE" w:rsidRDefault="00AA46BE" w:rsidP="00AA46BE">
      <w:pPr>
        <w:ind w:firstLine="709"/>
        <w:jc w:val="both"/>
        <w:rPr>
          <w:sz w:val="28"/>
          <w:szCs w:val="28"/>
        </w:rPr>
      </w:pPr>
      <w:r>
        <w:rPr>
          <w:sz w:val="28"/>
          <w:szCs w:val="28"/>
        </w:rPr>
        <w:t>15. Утвердить Программу муниципальных внутренних заимствований Соликамского городского округа на 2019 год согласно приложению 13 к настоящему решению, на 2020-2021 годы согласно приложению 14 к настоящему решению.</w:t>
      </w:r>
    </w:p>
    <w:p w:rsidR="00AA46BE" w:rsidRDefault="00AA46BE" w:rsidP="00AA46BE">
      <w:pPr>
        <w:ind w:firstLine="709"/>
        <w:jc w:val="both"/>
        <w:rPr>
          <w:sz w:val="28"/>
          <w:szCs w:val="28"/>
        </w:rPr>
      </w:pPr>
      <w:r>
        <w:rPr>
          <w:sz w:val="28"/>
          <w:szCs w:val="28"/>
        </w:rPr>
        <w:t>16. Утвердить Программу муниципальных гарантий Соликамского городского округа на 2019 год согласно приложению 15 к настоящему решению, на 2020-2021 годы согласно приложению 16 к настоящему решению.</w:t>
      </w:r>
    </w:p>
    <w:p w:rsidR="00AA46BE" w:rsidRDefault="00AA46BE" w:rsidP="00AA46BE">
      <w:pPr>
        <w:ind w:firstLine="709"/>
        <w:jc w:val="both"/>
        <w:rPr>
          <w:sz w:val="28"/>
          <w:szCs w:val="28"/>
        </w:rPr>
      </w:pPr>
      <w:r>
        <w:rPr>
          <w:sz w:val="28"/>
          <w:szCs w:val="28"/>
        </w:rPr>
        <w:t xml:space="preserve"> 17. Установить, что Администрация города Соликамска от имени Соликамского городского округа вправе привлекать кредитные ресурсы для покрытия временных кассовых разрывов, возникающих при исполнении бюджета Соликамского городского округа, на срок, не выходящий за пределы соответствующего финансового года.</w:t>
      </w:r>
    </w:p>
    <w:p w:rsidR="00AA46BE" w:rsidRDefault="00AA46BE" w:rsidP="00AA46BE">
      <w:pPr>
        <w:ind w:firstLine="709"/>
        <w:jc w:val="both"/>
        <w:rPr>
          <w:sz w:val="28"/>
          <w:szCs w:val="28"/>
        </w:rPr>
      </w:pPr>
      <w:r>
        <w:rPr>
          <w:sz w:val="28"/>
          <w:szCs w:val="28"/>
        </w:rPr>
        <w:t xml:space="preserve">18.  Утвердить оборотную кассовую наличность бюджета Соликамского городского округа: </w:t>
      </w:r>
    </w:p>
    <w:p w:rsidR="00AA46BE" w:rsidRDefault="00AA46BE" w:rsidP="00AA46BE">
      <w:pPr>
        <w:ind w:firstLine="709"/>
        <w:jc w:val="both"/>
        <w:rPr>
          <w:sz w:val="28"/>
          <w:szCs w:val="28"/>
        </w:rPr>
      </w:pPr>
      <w:r>
        <w:rPr>
          <w:sz w:val="28"/>
          <w:szCs w:val="28"/>
        </w:rPr>
        <w:t>по состоянию на 01 января 2020 года – 20 000,0 тыс</w:t>
      </w:r>
      <w:proofErr w:type="gramStart"/>
      <w:r>
        <w:rPr>
          <w:sz w:val="28"/>
          <w:szCs w:val="28"/>
        </w:rPr>
        <w:t>.р</w:t>
      </w:r>
      <w:proofErr w:type="gramEnd"/>
      <w:r>
        <w:rPr>
          <w:sz w:val="28"/>
          <w:szCs w:val="28"/>
        </w:rPr>
        <w:t xml:space="preserve">уб.,  </w:t>
      </w:r>
    </w:p>
    <w:p w:rsidR="00AA46BE" w:rsidRDefault="00AA46BE" w:rsidP="00AA46BE">
      <w:pPr>
        <w:ind w:firstLine="709"/>
        <w:jc w:val="both"/>
        <w:rPr>
          <w:sz w:val="28"/>
          <w:szCs w:val="28"/>
        </w:rPr>
      </w:pPr>
      <w:r>
        <w:rPr>
          <w:sz w:val="28"/>
          <w:szCs w:val="28"/>
        </w:rPr>
        <w:t>по состоянию на 01 января 2021 года – 20 000,0 тыс. руб.,</w:t>
      </w:r>
    </w:p>
    <w:p w:rsidR="00AA46BE" w:rsidRDefault="00AA46BE" w:rsidP="00AA46BE">
      <w:pPr>
        <w:ind w:firstLine="709"/>
        <w:jc w:val="both"/>
        <w:rPr>
          <w:sz w:val="28"/>
          <w:szCs w:val="28"/>
        </w:rPr>
      </w:pPr>
      <w:r>
        <w:rPr>
          <w:sz w:val="28"/>
          <w:szCs w:val="28"/>
        </w:rPr>
        <w:t>по состоянию на 01 января 2022 года – 20 000,0 тыс. руб.</w:t>
      </w:r>
    </w:p>
    <w:p w:rsidR="00AA46BE" w:rsidRDefault="00AA46BE" w:rsidP="00AA46BE">
      <w:pPr>
        <w:ind w:firstLine="709"/>
        <w:jc w:val="both"/>
        <w:rPr>
          <w:sz w:val="28"/>
          <w:szCs w:val="28"/>
        </w:rPr>
      </w:pPr>
      <w:r>
        <w:rPr>
          <w:sz w:val="28"/>
          <w:szCs w:val="28"/>
        </w:rPr>
        <w:t>19. Установить объем резервного фонда администрации города Соликамска на 2019 год в размере 2 500,0 тыс. руб.; на 2020 год в размере             1 500,0 тыс. руб., на 2021 год в размере 1 500,0 тыс. руб.</w:t>
      </w:r>
    </w:p>
    <w:p w:rsidR="00AA46BE" w:rsidRDefault="00AA46BE" w:rsidP="00AA46BE">
      <w:pPr>
        <w:ind w:firstLine="709"/>
        <w:jc w:val="both"/>
        <w:rPr>
          <w:sz w:val="28"/>
          <w:szCs w:val="28"/>
        </w:rPr>
      </w:pPr>
      <w:r>
        <w:rPr>
          <w:sz w:val="28"/>
          <w:szCs w:val="28"/>
        </w:rPr>
        <w:t>20.   Установить, что за счет средств бюджета Соликамского городского округа могут предоставляться:</w:t>
      </w:r>
    </w:p>
    <w:p w:rsidR="00AA46BE" w:rsidRDefault="00AA46BE" w:rsidP="00AA46BE">
      <w:pPr>
        <w:ind w:firstLine="709"/>
        <w:jc w:val="both"/>
        <w:rPr>
          <w:sz w:val="28"/>
          <w:szCs w:val="28"/>
        </w:rPr>
      </w:pPr>
      <w:proofErr w:type="gramStart"/>
      <w:r>
        <w:rPr>
          <w:sz w:val="28"/>
          <w:szCs w:val="28"/>
        </w:rPr>
        <w:t xml:space="preserve">1) субсидии юридическим лицам (за исключением субсидий государственным (муниципальным) учреждениям), индивидуальным </w:t>
      </w:r>
      <w:r>
        <w:rPr>
          <w:sz w:val="28"/>
          <w:szCs w:val="28"/>
        </w:rPr>
        <w:lastRenderedPageBreak/>
        <w:t xml:space="preserve">предпринимателям, а также физическим лицам-производителям товаров, работ, услуг на безвозмездной и безвозвратной основе в целях возмещения недополученных доходов и (или) финансового обеспечения (возмещения) затрат в связи с производством (реализацией) товаров (за исключением подакцизных товаров), выполнением работ, оказанием услуг;    </w:t>
      </w:r>
      <w:proofErr w:type="gramEnd"/>
    </w:p>
    <w:p w:rsidR="00AA46BE" w:rsidRDefault="00AA46BE" w:rsidP="00AA46BE">
      <w:pPr>
        <w:ind w:firstLine="709"/>
        <w:jc w:val="both"/>
        <w:rPr>
          <w:sz w:val="28"/>
          <w:szCs w:val="28"/>
        </w:rPr>
      </w:pPr>
      <w:r>
        <w:rPr>
          <w:sz w:val="28"/>
          <w:szCs w:val="28"/>
        </w:rPr>
        <w:t xml:space="preserve">2) субсидии некоммерческим организациям, не являющимся государственными (муниципальными) учреждениями, в том числе в соответствии с договорами (соглашениями) на оказание муниципальных услуг физическим и (или) юридическим лицам и (или) договорами (соглашениями) о реализации мероприятий муниципальных программ Соликамского городского округа;    </w:t>
      </w:r>
    </w:p>
    <w:p w:rsidR="00AA46BE" w:rsidRDefault="00AA46BE" w:rsidP="00AA46BE">
      <w:pPr>
        <w:pStyle w:val="a6"/>
        <w:ind w:left="0" w:firstLine="709"/>
        <w:jc w:val="both"/>
        <w:rPr>
          <w:sz w:val="28"/>
          <w:szCs w:val="28"/>
        </w:rPr>
      </w:pPr>
      <w:r>
        <w:rPr>
          <w:sz w:val="28"/>
          <w:szCs w:val="28"/>
        </w:rPr>
        <w:t>3) в соответствии с решениями администрации города Соликамска и (или) отраслевых (функциональных) органов администрации города Соликамска - гранты в форме субсидий, предоставляемых на конкурсной основе юридическим лицам (за исключением государственных (муниципальных) учреждений), индивидуальным предпринимателям, физическим лицам, и гранты в форме субсидий, предоставляемых на конкурсной основе некоммерческим организациям, не являющимся казенными учреждениями.</w:t>
      </w:r>
    </w:p>
    <w:p w:rsidR="00AA46BE" w:rsidRDefault="00AA46BE" w:rsidP="00AA46BE">
      <w:pPr>
        <w:autoSpaceDE w:val="0"/>
        <w:autoSpaceDN w:val="0"/>
        <w:adjustRightInd w:val="0"/>
        <w:ind w:firstLine="709"/>
        <w:jc w:val="both"/>
        <w:outlineLvl w:val="3"/>
        <w:rPr>
          <w:sz w:val="28"/>
          <w:szCs w:val="28"/>
        </w:rPr>
      </w:pPr>
      <w:r>
        <w:rPr>
          <w:sz w:val="28"/>
          <w:szCs w:val="28"/>
        </w:rPr>
        <w:t>Предоставление указанных субсидий (в том числе грантов) осуществляется администрацией города Соликамска и (или) отраслевыми (функциональными) органами администрации города Соликамска                             в соответствии с целевыми статьями и видами расходов в составе ведомственной структуры расходов бюджета согласно приложениям 6, 7 к настоящему решению.</w:t>
      </w:r>
    </w:p>
    <w:p w:rsidR="00AA46BE" w:rsidRDefault="00AA46BE" w:rsidP="00AA46BE">
      <w:pPr>
        <w:ind w:firstLine="709"/>
        <w:jc w:val="both"/>
        <w:rPr>
          <w:sz w:val="28"/>
          <w:szCs w:val="28"/>
        </w:rPr>
      </w:pPr>
      <w:r>
        <w:rPr>
          <w:sz w:val="28"/>
          <w:szCs w:val="28"/>
        </w:rPr>
        <w:t xml:space="preserve">Случаи и порядки предоставления указанных субсидий (в том числе грантов) устанавливаются постановлениями администрации города Соликамска, с учетом общих требований, установленных Правительством Российской Федерации, в соответствии с нормами бюджетного законодательства и иных нормативных правовых актов, муниципальных правовых актов Соликамского городского округа.  </w:t>
      </w:r>
    </w:p>
    <w:p w:rsidR="00AA46BE" w:rsidRDefault="00AA46BE" w:rsidP="00AA46BE">
      <w:pPr>
        <w:pStyle w:val="a6"/>
        <w:ind w:left="0" w:firstLine="709"/>
        <w:jc w:val="both"/>
        <w:rPr>
          <w:sz w:val="28"/>
          <w:szCs w:val="28"/>
          <w:lang w:eastAsia="en-US"/>
        </w:rPr>
      </w:pPr>
      <w:proofErr w:type="gramStart"/>
      <w:r>
        <w:rPr>
          <w:sz w:val="28"/>
          <w:szCs w:val="28"/>
          <w:lang w:eastAsia="en-US"/>
        </w:rPr>
        <w:t>Установить, что при предоставлении некоммерческой организации, не являющейся государственным (муниципальным) учреждением, субсидий из бюджета Соликамского городского округа в</w:t>
      </w:r>
      <w:r>
        <w:rPr>
          <w:color w:val="FF0000"/>
          <w:sz w:val="28"/>
          <w:szCs w:val="28"/>
          <w:lang w:eastAsia="en-US"/>
        </w:rPr>
        <w:t xml:space="preserve"> </w:t>
      </w:r>
      <w:r>
        <w:rPr>
          <w:sz w:val="28"/>
          <w:szCs w:val="28"/>
          <w:lang w:eastAsia="en-US"/>
        </w:rPr>
        <w:t>соответствии с подпунктом 2) пункта 20 настоящего решения, суммарный объем</w:t>
      </w:r>
      <w:r>
        <w:rPr>
          <w:color w:val="FF0000"/>
          <w:sz w:val="28"/>
          <w:szCs w:val="28"/>
          <w:lang w:eastAsia="en-US"/>
        </w:rPr>
        <w:t xml:space="preserve"> </w:t>
      </w:r>
      <w:r>
        <w:rPr>
          <w:sz w:val="28"/>
          <w:szCs w:val="28"/>
          <w:lang w:eastAsia="en-US"/>
        </w:rPr>
        <w:t xml:space="preserve">которых в текущем финансовом году </w:t>
      </w:r>
      <w:r>
        <w:rPr>
          <w:color w:val="000000"/>
          <w:sz w:val="28"/>
          <w:szCs w:val="28"/>
          <w:lang w:eastAsia="en-US"/>
        </w:rPr>
        <w:t xml:space="preserve">превышает </w:t>
      </w:r>
      <w:r>
        <w:rPr>
          <w:color w:val="000000"/>
          <w:sz w:val="28"/>
          <w:szCs w:val="28"/>
          <w:u w:val="single"/>
          <w:lang w:eastAsia="en-US"/>
        </w:rPr>
        <w:t>500,0</w:t>
      </w:r>
      <w:r>
        <w:rPr>
          <w:color w:val="000000"/>
          <w:sz w:val="28"/>
          <w:szCs w:val="28"/>
          <w:lang w:eastAsia="en-US"/>
        </w:rPr>
        <w:t xml:space="preserve"> тыс. руб</w:t>
      </w:r>
      <w:r>
        <w:rPr>
          <w:sz w:val="28"/>
          <w:szCs w:val="28"/>
          <w:lang w:eastAsia="en-US"/>
        </w:rPr>
        <w:t>., операции по предоставлению и использованию указанных субсидий учитываются на лицевых счетах, открытых некоммерческой организации в Финансовом управлении администрации города Соликамска, в порядке, установленном</w:t>
      </w:r>
      <w:proofErr w:type="gramEnd"/>
      <w:r>
        <w:rPr>
          <w:sz w:val="28"/>
          <w:szCs w:val="28"/>
          <w:lang w:eastAsia="en-US"/>
        </w:rPr>
        <w:t xml:space="preserve"> Финансовым управлением администрации города Соликамска.</w:t>
      </w:r>
    </w:p>
    <w:p w:rsidR="00AA46BE" w:rsidRDefault="00AA46BE" w:rsidP="00AA46BE">
      <w:pPr>
        <w:tabs>
          <w:tab w:val="left" w:pos="567"/>
        </w:tabs>
        <w:autoSpaceDE w:val="0"/>
        <w:autoSpaceDN w:val="0"/>
        <w:adjustRightInd w:val="0"/>
        <w:ind w:firstLine="709"/>
        <w:jc w:val="both"/>
        <w:rPr>
          <w:sz w:val="28"/>
          <w:szCs w:val="28"/>
        </w:rPr>
      </w:pPr>
      <w:r>
        <w:rPr>
          <w:sz w:val="28"/>
          <w:szCs w:val="28"/>
        </w:rPr>
        <w:t>Установить, что остатки сре</w:t>
      </w:r>
      <w:proofErr w:type="gramStart"/>
      <w:r>
        <w:rPr>
          <w:sz w:val="28"/>
          <w:szCs w:val="28"/>
        </w:rPr>
        <w:t>дств в ч</w:t>
      </w:r>
      <w:proofErr w:type="gramEnd"/>
      <w:r>
        <w:rPr>
          <w:sz w:val="28"/>
          <w:szCs w:val="28"/>
        </w:rPr>
        <w:t>асти неиспользованных субсидий, находящихся по состоянию на 01 января текущего финансового года на лицевых счетах</w:t>
      </w:r>
      <w:r>
        <w:rPr>
          <w:b/>
          <w:iCs/>
          <w:sz w:val="28"/>
          <w:szCs w:val="28"/>
        </w:rPr>
        <w:t xml:space="preserve"> </w:t>
      </w:r>
      <w:r>
        <w:rPr>
          <w:sz w:val="28"/>
          <w:szCs w:val="28"/>
        </w:rPr>
        <w:t xml:space="preserve">некоммерческих организаций, не являющихся государственными (муниципальными) учреждениями, подлежат перечислению </w:t>
      </w:r>
      <w:r>
        <w:rPr>
          <w:sz w:val="28"/>
          <w:szCs w:val="28"/>
        </w:rPr>
        <w:lastRenderedPageBreak/>
        <w:t>в доходы бюджета Соликамского городского округа не позднее 01 марта текущего финансового года.</w:t>
      </w:r>
    </w:p>
    <w:p w:rsidR="00AA46BE" w:rsidRDefault="00AA46BE" w:rsidP="00AA46BE">
      <w:pPr>
        <w:ind w:firstLine="709"/>
        <w:jc w:val="both"/>
        <w:rPr>
          <w:sz w:val="28"/>
          <w:szCs w:val="28"/>
        </w:rPr>
      </w:pPr>
      <w:r>
        <w:rPr>
          <w:sz w:val="28"/>
          <w:szCs w:val="28"/>
        </w:rPr>
        <w:t>21. Установить, что получатель средств бюджета Соликамского городского округа при заключении договоров (соглашений, муниципальных контрактов) на поставку товаров, выполнение работ, оказание услуг вправе предусматривать авансовые платежи:</w:t>
      </w:r>
    </w:p>
    <w:p w:rsidR="00AA46BE" w:rsidRDefault="00AA46BE" w:rsidP="00AA46BE">
      <w:pPr>
        <w:ind w:firstLine="709"/>
        <w:jc w:val="both"/>
        <w:rPr>
          <w:sz w:val="28"/>
          <w:szCs w:val="28"/>
        </w:rPr>
      </w:pPr>
      <w:r>
        <w:rPr>
          <w:sz w:val="28"/>
          <w:szCs w:val="28"/>
        </w:rPr>
        <w:t xml:space="preserve">1) в размере 100 % суммы договора (муниципального контракта) – по договорам (муниципальным контрактам)  </w:t>
      </w:r>
      <w:r>
        <w:rPr>
          <w:bCs/>
          <w:sz w:val="28"/>
          <w:szCs w:val="28"/>
        </w:rPr>
        <w:t>о поставке товаров на сумму до 100 тыс. руб.,</w:t>
      </w:r>
      <w:r>
        <w:rPr>
          <w:bCs/>
          <w:i/>
          <w:sz w:val="28"/>
          <w:szCs w:val="28"/>
        </w:rPr>
        <w:t xml:space="preserve"> </w:t>
      </w:r>
      <w:r>
        <w:rPr>
          <w:bCs/>
          <w:sz w:val="28"/>
          <w:szCs w:val="28"/>
        </w:rPr>
        <w:t xml:space="preserve">о приобретении программного обеспечения и прав на его использование на сумму до 100 тыс. руб., </w:t>
      </w:r>
      <w:r>
        <w:rPr>
          <w:sz w:val="28"/>
          <w:szCs w:val="28"/>
        </w:rPr>
        <w:t>об оказании услуг связи, о подписке на печатные издания, о приобретении горюче-смазочных материалов, ави</w:t>
      </w:r>
      <w:proofErr w:type="gramStart"/>
      <w:r>
        <w:rPr>
          <w:sz w:val="28"/>
          <w:szCs w:val="28"/>
        </w:rPr>
        <w:t>а-</w:t>
      </w:r>
      <w:proofErr w:type="gramEnd"/>
      <w:r>
        <w:rPr>
          <w:sz w:val="28"/>
          <w:szCs w:val="28"/>
        </w:rPr>
        <w:t xml:space="preserve"> и  железнодорожных билетов, об информационном обслуживании топливных карт, по договорам </w:t>
      </w:r>
      <w:proofErr w:type="gramStart"/>
      <w:r>
        <w:rPr>
          <w:sz w:val="28"/>
          <w:szCs w:val="28"/>
        </w:rPr>
        <w:t xml:space="preserve">обязательного страхования гражданской ответственности владельцев транспортных средств, об обучении на курсах повышения квалификации и семинарах, о найме жилых помещений, об оказании услуг по стоянке автотранспорта, в том числе по договорам хранения; о проведении природоохранных мероприятий, имеющих сезонный характер; </w:t>
      </w:r>
      <w:r>
        <w:rPr>
          <w:bCs/>
          <w:sz w:val="28"/>
          <w:szCs w:val="28"/>
        </w:rPr>
        <w:t>по договорам на публикацию в средствах массовой информации сведений в соответствии с законодательством Российской Федерации о государственной регистрации юридических лиц;</w:t>
      </w:r>
      <w:proofErr w:type="gramEnd"/>
      <w:r>
        <w:rPr>
          <w:bCs/>
          <w:sz w:val="28"/>
          <w:szCs w:val="28"/>
        </w:rPr>
        <w:t xml:space="preserve"> по договорам (соглашениям) </w:t>
      </w:r>
      <w:r>
        <w:rPr>
          <w:sz w:val="28"/>
          <w:szCs w:val="28"/>
        </w:rPr>
        <w:t xml:space="preserve">об участии Соликамского городского округа в мероприятиях федерального и регионального значения в части оплаты организационных и регистрационных взносов; </w:t>
      </w:r>
      <w:r>
        <w:rPr>
          <w:bCs/>
          <w:sz w:val="28"/>
          <w:szCs w:val="28"/>
        </w:rPr>
        <w:t xml:space="preserve">по договорам о предоставлении субсидий </w:t>
      </w:r>
      <w:r>
        <w:rPr>
          <w:sz w:val="28"/>
          <w:szCs w:val="28"/>
        </w:rPr>
        <w:t>муниципальным учреждениям</w:t>
      </w:r>
      <w:r>
        <w:rPr>
          <w:bCs/>
          <w:sz w:val="28"/>
          <w:szCs w:val="28"/>
        </w:rPr>
        <w:t xml:space="preserve"> на иные цели, связанные </w:t>
      </w:r>
      <w:r>
        <w:rPr>
          <w:sz w:val="28"/>
          <w:szCs w:val="28"/>
        </w:rPr>
        <w:t xml:space="preserve"> с обеспечением работников учреждений путевками на санаторно-курортное лечение и оздоровление;   </w:t>
      </w:r>
    </w:p>
    <w:p w:rsidR="00AA46BE" w:rsidRDefault="00AA46BE" w:rsidP="00AA46BE">
      <w:pPr>
        <w:ind w:firstLine="709"/>
        <w:jc w:val="both"/>
        <w:rPr>
          <w:sz w:val="28"/>
          <w:szCs w:val="28"/>
        </w:rPr>
      </w:pPr>
      <w:r>
        <w:rPr>
          <w:sz w:val="28"/>
          <w:szCs w:val="28"/>
        </w:rPr>
        <w:t>2)  в размере до 30 % суммы принятых бюджетных обязательств на текущий финансовый год по объекту – по договорам (муниципальным контрактам) на строительство (реконструкцию) объектов общественной инфраструктуры муниципального значения;</w:t>
      </w:r>
    </w:p>
    <w:p w:rsidR="00AA46BE" w:rsidRDefault="00AA46BE" w:rsidP="00AA46BE">
      <w:pPr>
        <w:ind w:firstLine="709"/>
        <w:jc w:val="both"/>
        <w:rPr>
          <w:sz w:val="28"/>
          <w:szCs w:val="28"/>
        </w:rPr>
      </w:pPr>
      <w:r>
        <w:rPr>
          <w:sz w:val="28"/>
          <w:szCs w:val="28"/>
        </w:rPr>
        <w:t xml:space="preserve">3) в размере до 30 % суммы договора (муниципального контракта), если иное не предусмотрено действующим законодательством и (или) муниципальными правовыми актами Соликамского городского округа – по остальным договорам (муниципальным контрактам). </w:t>
      </w:r>
    </w:p>
    <w:p w:rsidR="00AA46BE" w:rsidRDefault="00AA46BE" w:rsidP="00AA46BE">
      <w:pPr>
        <w:ind w:firstLine="709"/>
        <w:jc w:val="both"/>
        <w:rPr>
          <w:sz w:val="28"/>
          <w:szCs w:val="28"/>
        </w:rPr>
      </w:pPr>
      <w:proofErr w:type="gramStart"/>
      <w:r>
        <w:rPr>
          <w:sz w:val="28"/>
          <w:szCs w:val="28"/>
        </w:rPr>
        <w:t>Установить, что получатель средств бюджета Соликамского городского округа при заключении договоров (муниципальных контрактов) на приобретение жилых помещений в многоквартирных строящихся домах в муниципальную собственность Соликамского городского округа для формирования специализированного жилищного фонда Соликамского городского округа для обеспечения жилыми помещениями детей-сирот и детей, оставшихся без попечения родителей, лиц из числа детей-сирот и детей, оставшихся без попечения родителей, по договорам найма специализированных</w:t>
      </w:r>
      <w:proofErr w:type="gramEnd"/>
      <w:r>
        <w:rPr>
          <w:sz w:val="28"/>
          <w:szCs w:val="28"/>
        </w:rPr>
        <w:t xml:space="preserve"> жилых помещений вправе предусматривать авансовые платежи в зависимости от степени готовности объекта строительства:</w:t>
      </w:r>
    </w:p>
    <w:p w:rsidR="00AA46BE" w:rsidRDefault="00AA46BE" w:rsidP="00AA46BE">
      <w:pPr>
        <w:tabs>
          <w:tab w:val="num" w:pos="1985"/>
        </w:tabs>
        <w:ind w:firstLine="709"/>
        <w:jc w:val="both"/>
        <w:rPr>
          <w:sz w:val="28"/>
          <w:szCs w:val="28"/>
        </w:rPr>
      </w:pPr>
      <w:r>
        <w:rPr>
          <w:sz w:val="28"/>
          <w:szCs w:val="28"/>
        </w:rPr>
        <w:t xml:space="preserve">1) в размере до 30 % суммы договора (муниципального контракта) </w:t>
      </w:r>
      <w:r>
        <w:rPr>
          <w:sz w:val="28"/>
          <w:szCs w:val="28"/>
        </w:rPr>
        <w:br/>
        <w:t>при степени готовности объекта от 0 до 50 %;</w:t>
      </w:r>
    </w:p>
    <w:p w:rsidR="00AA46BE" w:rsidRDefault="00AA46BE" w:rsidP="00AA46BE">
      <w:pPr>
        <w:tabs>
          <w:tab w:val="num" w:pos="1985"/>
        </w:tabs>
        <w:ind w:firstLine="709"/>
        <w:jc w:val="both"/>
        <w:rPr>
          <w:sz w:val="28"/>
          <w:szCs w:val="28"/>
        </w:rPr>
      </w:pPr>
      <w:r>
        <w:rPr>
          <w:sz w:val="28"/>
          <w:szCs w:val="28"/>
        </w:rPr>
        <w:lastRenderedPageBreak/>
        <w:t xml:space="preserve">2) в размере до 60 % суммы договора (муниципального контракта) </w:t>
      </w:r>
      <w:r>
        <w:rPr>
          <w:sz w:val="28"/>
          <w:szCs w:val="28"/>
        </w:rPr>
        <w:br/>
        <w:t>при степени готовности объекта от 51 до 100 %;</w:t>
      </w:r>
    </w:p>
    <w:p w:rsidR="00AA46BE" w:rsidRDefault="00AA46BE" w:rsidP="00AA46BE">
      <w:pPr>
        <w:tabs>
          <w:tab w:val="num" w:pos="1985"/>
        </w:tabs>
        <w:ind w:firstLine="709"/>
        <w:jc w:val="both"/>
        <w:rPr>
          <w:sz w:val="28"/>
          <w:szCs w:val="28"/>
        </w:rPr>
      </w:pPr>
      <w:r>
        <w:rPr>
          <w:sz w:val="28"/>
          <w:szCs w:val="28"/>
        </w:rPr>
        <w:t xml:space="preserve">3) в размере до 90 % суммы договора (муниципального контракта) </w:t>
      </w:r>
      <w:r>
        <w:rPr>
          <w:sz w:val="28"/>
          <w:szCs w:val="28"/>
        </w:rPr>
        <w:br/>
        <w:t>при предъявлении застройщиком разрешения на ввод объекта в эксплуатацию.</w:t>
      </w:r>
    </w:p>
    <w:p w:rsidR="00AA46BE" w:rsidRDefault="00AA46BE" w:rsidP="00AA46BE">
      <w:pPr>
        <w:pStyle w:val="a6"/>
        <w:ind w:left="0" w:firstLine="709"/>
        <w:jc w:val="both"/>
        <w:rPr>
          <w:sz w:val="28"/>
          <w:szCs w:val="28"/>
        </w:rPr>
      </w:pPr>
      <w:proofErr w:type="gramStart"/>
      <w:r>
        <w:rPr>
          <w:sz w:val="28"/>
          <w:szCs w:val="28"/>
          <w:lang w:eastAsia="en-US"/>
        </w:rPr>
        <w:t xml:space="preserve">Установить, что по договорам (соглашениям) о предоставлении муниципальному автономному учреждению, муниципальному бюджетному учреждению субсидии на </w:t>
      </w:r>
      <w:r>
        <w:rPr>
          <w:sz w:val="28"/>
          <w:szCs w:val="28"/>
        </w:rPr>
        <w:t>финансовое обеспечение выполнения ими муниципального задания</w:t>
      </w:r>
      <w:r>
        <w:rPr>
          <w:sz w:val="28"/>
          <w:szCs w:val="28"/>
          <w:lang w:eastAsia="en-US"/>
        </w:rPr>
        <w:t xml:space="preserve"> на оказание муниципальных услуг (выполнение работ), органы местного самоуправления Соликамского городского округа, осуществляющие функции и полномочия учредителя, вправе предусматривать авансовые платежи в размере до 70  процентов суммы договора (соглашения) в расчете на месяц, исходя из затрат на оказание муниципальных</w:t>
      </w:r>
      <w:proofErr w:type="gramEnd"/>
      <w:r>
        <w:rPr>
          <w:sz w:val="28"/>
          <w:szCs w:val="28"/>
          <w:lang w:eastAsia="en-US"/>
        </w:rPr>
        <w:t xml:space="preserve"> услуг</w:t>
      </w:r>
      <w:r>
        <w:rPr>
          <w:sz w:val="28"/>
          <w:szCs w:val="28"/>
        </w:rPr>
        <w:t xml:space="preserve"> и затрат на содержание муниципального имущества.</w:t>
      </w:r>
    </w:p>
    <w:p w:rsidR="00AA46BE" w:rsidRDefault="00AA46BE" w:rsidP="00AA46BE">
      <w:pPr>
        <w:pStyle w:val="a6"/>
        <w:ind w:left="0" w:firstLine="709"/>
        <w:jc w:val="both"/>
        <w:rPr>
          <w:sz w:val="28"/>
          <w:szCs w:val="28"/>
          <w:lang w:eastAsia="en-US"/>
        </w:rPr>
      </w:pPr>
      <w:r>
        <w:rPr>
          <w:sz w:val="28"/>
          <w:szCs w:val="28"/>
        </w:rPr>
        <w:t xml:space="preserve">22. </w:t>
      </w:r>
      <w:r>
        <w:rPr>
          <w:sz w:val="28"/>
          <w:szCs w:val="28"/>
          <w:lang w:eastAsia="en-US"/>
        </w:rPr>
        <w:t xml:space="preserve"> Установить, что средства, поступающие во временное распоряжение органов местного самоуправления и муниципальных казенных учреждений Соликамского городского округа в соответствии с законодательными и иными нормативными правовыми актами Российской Федерации, учитываются на лицевых счетах, открытых им в Финансовом управлении администрации города Соликамска, в порядке, установленном Финансовым управлением администрации города Соликамска.</w:t>
      </w:r>
    </w:p>
    <w:p w:rsidR="00AA46BE" w:rsidRDefault="00AA46BE" w:rsidP="00AA46BE">
      <w:pPr>
        <w:tabs>
          <w:tab w:val="left" w:pos="567"/>
        </w:tabs>
        <w:autoSpaceDE w:val="0"/>
        <w:autoSpaceDN w:val="0"/>
        <w:adjustRightInd w:val="0"/>
        <w:ind w:firstLine="709"/>
        <w:jc w:val="both"/>
        <w:rPr>
          <w:iCs/>
          <w:sz w:val="28"/>
          <w:szCs w:val="28"/>
        </w:rPr>
      </w:pPr>
      <w:r>
        <w:rPr>
          <w:sz w:val="28"/>
          <w:szCs w:val="28"/>
        </w:rPr>
        <w:t>23. Установить, что остатки средств, находящихся по состоянию на 01 января текущего финансового года на лицевых счетах</w:t>
      </w:r>
      <w:r>
        <w:rPr>
          <w:b/>
          <w:iCs/>
          <w:sz w:val="28"/>
          <w:szCs w:val="28"/>
        </w:rPr>
        <w:t xml:space="preserve"> </w:t>
      </w:r>
      <w:r>
        <w:rPr>
          <w:iCs/>
          <w:sz w:val="28"/>
          <w:szCs w:val="28"/>
        </w:rPr>
        <w:t>муниципальных автономных и бюджетных учреждений Соликамского городского округа</w:t>
      </w:r>
      <w:r>
        <w:rPr>
          <w:sz w:val="28"/>
          <w:szCs w:val="28"/>
        </w:rPr>
        <w:t xml:space="preserve">, подлежат перечислению в доходы бюджета Соликамского городского округа не позднее 01 марта текущего финансового года в части неиспользованных субсидий, </w:t>
      </w:r>
      <w:r>
        <w:rPr>
          <w:iCs/>
          <w:sz w:val="28"/>
          <w:szCs w:val="28"/>
        </w:rPr>
        <w:t>предоставленных указанным учреждениям:</w:t>
      </w:r>
    </w:p>
    <w:p w:rsidR="00AA46BE" w:rsidRDefault="00AA46BE" w:rsidP="00AA46BE">
      <w:pPr>
        <w:tabs>
          <w:tab w:val="left" w:pos="567"/>
        </w:tabs>
        <w:autoSpaceDE w:val="0"/>
        <w:autoSpaceDN w:val="0"/>
        <w:adjustRightInd w:val="0"/>
        <w:ind w:firstLine="709"/>
        <w:jc w:val="both"/>
        <w:rPr>
          <w:sz w:val="28"/>
          <w:szCs w:val="28"/>
        </w:rPr>
      </w:pPr>
      <w:r>
        <w:rPr>
          <w:sz w:val="28"/>
          <w:szCs w:val="28"/>
        </w:rPr>
        <w:t xml:space="preserve">на </w:t>
      </w:r>
      <w:r>
        <w:rPr>
          <w:iCs/>
          <w:sz w:val="28"/>
          <w:szCs w:val="28"/>
        </w:rPr>
        <w:t>финансовое обеспечение выполнения муниципального задания,</w:t>
      </w:r>
      <w:r>
        <w:rPr>
          <w:i/>
          <w:color w:val="C00000"/>
          <w:sz w:val="28"/>
          <w:szCs w:val="28"/>
        </w:rPr>
        <w:t xml:space="preserve"> </w:t>
      </w:r>
      <w:r>
        <w:rPr>
          <w:sz w:val="28"/>
          <w:szCs w:val="28"/>
        </w:rPr>
        <w:t xml:space="preserve">за исключением средств Единой субвенции из краевого бюджета, зачисленных на лицевые счета в порядке авансовых платежей для обеспечения выплаты в январе очередного финансового года заработной платы работникам муниципальных дошкольных образовательных и общеобразовательных организаций и начислений на выплаты по оплате труда; </w:t>
      </w:r>
    </w:p>
    <w:p w:rsidR="00AA46BE" w:rsidRDefault="00AA46BE" w:rsidP="00AA46BE">
      <w:pPr>
        <w:tabs>
          <w:tab w:val="left" w:pos="567"/>
        </w:tabs>
        <w:autoSpaceDE w:val="0"/>
        <w:autoSpaceDN w:val="0"/>
        <w:adjustRightInd w:val="0"/>
        <w:ind w:firstLine="709"/>
        <w:jc w:val="both"/>
        <w:rPr>
          <w:sz w:val="28"/>
          <w:szCs w:val="28"/>
        </w:rPr>
      </w:pPr>
      <w:r>
        <w:rPr>
          <w:iCs/>
          <w:sz w:val="28"/>
          <w:szCs w:val="28"/>
        </w:rPr>
        <w:t xml:space="preserve">на иные цели и </w:t>
      </w:r>
      <w:r>
        <w:rPr>
          <w:sz w:val="28"/>
          <w:szCs w:val="28"/>
        </w:rPr>
        <w:t>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w:t>
      </w:r>
    </w:p>
    <w:p w:rsidR="00AA46BE" w:rsidRDefault="00AA46BE" w:rsidP="00AA46BE">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 xml:space="preserve">24. </w:t>
      </w:r>
      <w:proofErr w:type="gramStart"/>
      <w:r>
        <w:rPr>
          <w:rFonts w:ascii="Times New Roman" w:hAnsi="Times New Roman" w:cs="Times New Roman"/>
          <w:sz w:val="28"/>
          <w:szCs w:val="28"/>
        </w:rPr>
        <w:t>Установить в соответствии со статьей 217 Бюджетного кодекса Российской Федерации дополнительные основания для внесения изменений в показатели сводной бюджетной росписи бюджета Соликамского городского округа путем распределения бюджетных ассигнований между главными распорядителями бюджетных средств</w:t>
      </w:r>
      <w:r>
        <w:rPr>
          <w:rFonts w:ascii="Times New Roman" w:hAnsi="Times New Roman" w:cs="Times New Roman"/>
          <w:snapToGrid w:val="0"/>
          <w:sz w:val="28"/>
          <w:szCs w:val="28"/>
        </w:rPr>
        <w:t xml:space="preserve"> и (или) подведомственными им муниципальными учреждениями,</w:t>
      </w:r>
      <w:r>
        <w:rPr>
          <w:bCs/>
          <w:sz w:val="28"/>
          <w:szCs w:val="28"/>
        </w:rPr>
        <w:t xml:space="preserve"> </w:t>
      </w:r>
      <w:r>
        <w:rPr>
          <w:rFonts w:ascii="Times New Roman" w:hAnsi="Times New Roman" w:cs="Times New Roman"/>
          <w:snapToGrid w:val="0"/>
          <w:sz w:val="28"/>
          <w:szCs w:val="28"/>
        </w:rPr>
        <w:t xml:space="preserve">включая изменения </w:t>
      </w:r>
      <w:r>
        <w:rPr>
          <w:rFonts w:ascii="Times New Roman" w:hAnsi="Times New Roman" w:cs="Times New Roman"/>
          <w:bCs/>
          <w:sz w:val="28"/>
          <w:szCs w:val="28"/>
        </w:rPr>
        <w:t xml:space="preserve">кодов разделов-подразделов, групп видов расходов, кодов и </w:t>
      </w:r>
      <w:r>
        <w:rPr>
          <w:rFonts w:ascii="Times New Roman" w:hAnsi="Times New Roman" w:cs="Times New Roman"/>
          <w:snapToGrid w:val="0"/>
          <w:sz w:val="28"/>
          <w:szCs w:val="28"/>
        </w:rPr>
        <w:t>наименований целевых статей расходов</w:t>
      </w:r>
      <w:r>
        <w:rPr>
          <w:rFonts w:ascii="Times New Roman" w:hAnsi="Times New Roman" w:cs="Times New Roman"/>
          <w:sz w:val="28"/>
          <w:szCs w:val="28"/>
        </w:rPr>
        <w:t>:</w:t>
      </w:r>
      <w:proofErr w:type="gramEnd"/>
    </w:p>
    <w:p w:rsidR="00AA46BE" w:rsidRDefault="00AA46BE" w:rsidP="00AA46BE">
      <w:pPr>
        <w:ind w:firstLine="709"/>
        <w:jc w:val="both"/>
        <w:rPr>
          <w:sz w:val="28"/>
          <w:szCs w:val="28"/>
        </w:rPr>
      </w:pPr>
      <w:r>
        <w:rPr>
          <w:sz w:val="28"/>
          <w:szCs w:val="28"/>
        </w:rPr>
        <w:t xml:space="preserve">1) изменение бюджетной классификации доходов и (или) расходов бюджета, без изменения целевого </w:t>
      </w:r>
      <w:r>
        <w:rPr>
          <w:bCs/>
          <w:sz w:val="28"/>
          <w:szCs w:val="28"/>
        </w:rPr>
        <w:t>направления</w:t>
      </w:r>
      <w:r>
        <w:rPr>
          <w:sz w:val="28"/>
          <w:szCs w:val="28"/>
        </w:rPr>
        <w:t xml:space="preserve"> средств; </w:t>
      </w:r>
    </w:p>
    <w:p w:rsidR="00AA46BE" w:rsidRDefault="00AA46BE" w:rsidP="00AA46BE">
      <w:pPr>
        <w:ind w:firstLine="709"/>
        <w:jc w:val="both"/>
        <w:rPr>
          <w:sz w:val="28"/>
          <w:szCs w:val="28"/>
        </w:rPr>
      </w:pPr>
      <w:r>
        <w:rPr>
          <w:sz w:val="28"/>
          <w:szCs w:val="28"/>
        </w:rPr>
        <w:lastRenderedPageBreak/>
        <w:t>2) распределение между видами источников финансирования дефицита бюджета - в пределах общего объема ассигнований по источникам финансирования дефицита бюджета, предусмотренных на соответствующий финансовый год;</w:t>
      </w:r>
    </w:p>
    <w:p w:rsidR="00AA46BE" w:rsidRDefault="00AA46BE" w:rsidP="00AA46BE">
      <w:pPr>
        <w:autoSpaceDE w:val="0"/>
        <w:autoSpaceDN w:val="0"/>
        <w:adjustRightInd w:val="0"/>
        <w:ind w:firstLine="709"/>
        <w:jc w:val="both"/>
        <w:rPr>
          <w:sz w:val="28"/>
          <w:szCs w:val="28"/>
        </w:rPr>
      </w:pPr>
      <w:r>
        <w:rPr>
          <w:sz w:val="28"/>
          <w:szCs w:val="28"/>
        </w:rPr>
        <w:t>3) направление остатков средств бюджета, не использованных на начало текущего финансового года, на расходы с сохранением целевого направления бюджетных средств, с учетом требований пункта 26 настоящего решения;</w:t>
      </w:r>
    </w:p>
    <w:p w:rsidR="00AA46BE" w:rsidRDefault="00AA46BE" w:rsidP="00AA46BE">
      <w:pPr>
        <w:ind w:firstLine="709"/>
        <w:jc w:val="both"/>
        <w:rPr>
          <w:sz w:val="28"/>
          <w:szCs w:val="28"/>
        </w:rPr>
      </w:pPr>
      <w:r>
        <w:rPr>
          <w:sz w:val="28"/>
          <w:szCs w:val="28"/>
        </w:rPr>
        <w:t xml:space="preserve">4) распределение бюджетных ассигнований, не распределенных настоящим решением (зарезервированных), </w:t>
      </w:r>
      <w:r>
        <w:rPr>
          <w:sz w:val="28"/>
          <w:szCs w:val="28"/>
          <w:u w:val="single"/>
        </w:rPr>
        <w:t xml:space="preserve">в составе утвержденных пунктами 6 и 7 </w:t>
      </w:r>
      <w:r>
        <w:rPr>
          <w:sz w:val="28"/>
          <w:szCs w:val="28"/>
        </w:rPr>
        <w:t>настоящего решения:</w:t>
      </w:r>
    </w:p>
    <w:p w:rsidR="00AA46BE" w:rsidRDefault="00AA46BE" w:rsidP="00AA46BE">
      <w:pPr>
        <w:autoSpaceDE w:val="0"/>
        <w:autoSpaceDN w:val="0"/>
        <w:adjustRightInd w:val="0"/>
        <w:ind w:firstLine="709"/>
        <w:jc w:val="both"/>
        <w:rPr>
          <w:sz w:val="28"/>
          <w:szCs w:val="28"/>
        </w:rPr>
      </w:pPr>
      <w:r>
        <w:rPr>
          <w:sz w:val="28"/>
          <w:szCs w:val="28"/>
        </w:rPr>
        <w:t xml:space="preserve">4.1) на мероприятия (направления, объекты), реализуемые в рамках муниципальных программ (в том числе на условиях </w:t>
      </w:r>
      <w:proofErr w:type="spellStart"/>
      <w:r>
        <w:rPr>
          <w:sz w:val="28"/>
          <w:szCs w:val="28"/>
        </w:rPr>
        <w:t>софинансирования</w:t>
      </w:r>
      <w:proofErr w:type="spellEnd"/>
      <w:r>
        <w:rPr>
          <w:sz w:val="28"/>
          <w:szCs w:val="28"/>
        </w:rPr>
        <w:t xml:space="preserve">) - без изменения целевого направления расходов, на основании решений экспертного Совета, согласительной или иной комиссии, созданных при администрации города Соликамска и уполномоченных на принятие решений по соответствующим направлениям деятельности, в том числе: </w:t>
      </w:r>
    </w:p>
    <w:p w:rsidR="00AA46BE" w:rsidRDefault="00AA46BE" w:rsidP="00AA46BE">
      <w:pPr>
        <w:autoSpaceDE w:val="0"/>
        <w:autoSpaceDN w:val="0"/>
        <w:adjustRightInd w:val="0"/>
        <w:ind w:firstLine="709"/>
        <w:jc w:val="both"/>
        <w:rPr>
          <w:sz w:val="28"/>
          <w:szCs w:val="28"/>
        </w:rPr>
      </w:pPr>
      <w:r>
        <w:rPr>
          <w:sz w:val="28"/>
          <w:szCs w:val="28"/>
        </w:rPr>
        <w:t>на реализацию муниципальных программ, приоритетных муниципальных проектов в рамках приоритетных региональных проектов, инвестиционных проектов;</w:t>
      </w:r>
    </w:p>
    <w:p w:rsidR="00AA46BE" w:rsidRDefault="00AA46BE" w:rsidP="00AA46BE">
      <w:pPr>
        <w:autoSpaceDE w:val="0"/>
        <w:autoSpaceDN w:val="0"/>
        <w:adjustRightInd w:val="0"/>
        <w:ind w:firstLine="709"/>
        <w:jc w:val="both"/>
        <w:rPr>
          <w:sz w:val="28"/>
          <w:szCs w:val="28"/>
        </w:rPr>
      </w:pPr>
      <w:r>
        <w:rPr>
          <w:sz w:val="28"/>
          <w:szCs w:val="28"/>
        </w:rPr>
        <w:t xml:space="preserve">на </w:t>
      </w:r>
      <w:proofErr w:type="spellStart"/>
      <w:r>
        <w:rPr>
          <w:sz w:val="28"/>
          <w:szCs w:val="28"/>
        </w:rPr>
        <w:t>софинансирование</w:t>
      </w:r>
      <w:proofErr w:type="spellEnd"/>
      <w:r>
        <w:rPr>
          <w:sz w:val="28"/>
          <w:szCs w:val="28"/>
        </w:rPr>
        <w:t xml:space="preserve"> проектов </w:t>
      </w:r>
      <w:proofErr w:type="gramStart"/>
      <w:r>
        <w:rPr>
          <w:sz w:val="28"/>
          <w:szCs w:val="28"/>
        </w:rPr>
        <w:t>инициативного</w:t>
      </w:r>
      <w:proofErr w:type="gramEnd"/>
      <w:r>
        <w:rPr>
          <w:sz w:val="28"/>
          <w:szCs w:val="28"/>
        </w:rPr>
        <w:t xml:space="preserve"> бюджетирования;</w:t>
      </w:r>
    </w:p>
    <w:p w:rsidR="00AA46BE" w:rsidRDefault="00AA46BE" w:rsidP="00AA46BE">
      <w:pPr>
        <w:autoSpaceDE w:val="0"/>
        <w:autoSpaceDN w:val="0"/>
        <w:adjustRightInd w:val="0"/>
        <w:ind w:firstLine="709"/>
        <w:jc w:val="both"/>
        <w:rPr>
          <w:sz w:val="28"/>
          <w:szCs w:val="28"/>
        </w:rPr>
      </w:pPr>
      <w:r>
        <w:rPr>
          <w:sz w:val="28"/>
          <w:szCs w:val="28"/>
        </w:rPr>
        <w:t xml:space="preserve">на </w:t>
      </w:r>
      <w:proofErr w:type="spellStart"/>
      <w:r>
        <w:rPr>
          <w:sz w:val="28"/>
          <w:szCs w:val="28"/>
        </w:rPr>
        <w:t>софинансирование</w:t>
      </w:r>
      <w:proofErr w:type="spellEnd"/>
      <w:r>
        <w:rPr>
          <w:sz w:val="28"/>
          <w:szCs w:val="28"/>
        </w:rPr>
        <w:t xml:space="preserve"> мероприятий по реализации социально значимых проектов территориального общественного самоуправления;</w:t>
      </w:r>
    </w:p>
    <w:p w:rsidR="00AA46BE" w:rsidRDefault="00AA46BE" w:rsidP="00AA46BE">
      <w:pPr>
        <w:autoSpaceDE w:val="0"/>
        <w:autoSpaceDN w:val="0"/>
        <w:adjustRightInd w:val="0"/>
        <w:ind w:firstLine="709"/>
        <w:jc w:val="both"/>
        <w:rPr>
          <w:sz w:val="28"/>
          <w:szCs w:val="28"/>
        </w:rPr>
      </w:pPr>
      <w:r>
        <w:rPr>
          <w:sz w:val="28"/>
          <w:szCs w:val="28"/>
        </w:rPr>
        <w:t>на реализацию программ развития преобразованных муниципальных образований;</w:t>
      </w:r>
    </w:p>
    <w:p w:rsidR="00AA46BE" w:rsidRDefault="00AA46BE" w:rsidP="00AA46BE">
      <w:pPr>
        <w:autoSpaceDE w:val="0"/>
        <w:autoSpaceDN w:val="0"/>
        <w:adjustRightInd w:val="0"/>
        <w:ind w:firstLine="709"/>
        <w:jc w:val="both"/>
        <w:rPr>
          <w:sz w:val="28"/>
          <w:szCs w:val="28"/>
        </w:rPr>
      </w:pPr>
      <w:r>
        <w:rPr>
          <w:sz w:val="28"/>
          <w:szCs w:val="28"/>
        </w:rPr>
        <w:t>на реализацию мероприятий адресной программы Соликамского городского округа по переселению граждан из аварийного жилищного фонда;</w:t>
      </w:r>
    </w:p>
    <w:p w:rsidR="00AA46BE" w:rsidRDefault="00AA46BE" w:rsidP="00AA46BE">
      <w:pPr>
        <w:pStyle w:val="a6"/>
        <w:tabs>
          <w:tab w:val="left" w:pos="567"/>
        </w:tabs>
        <w:autoSpaceDE w:val="0"/>
        <w:autoSpaceDN w:val="0"/>
        <w:adjustRightInd w:val="0"/>
        <w:ind w:left="0" w:firstLine="709"/>
        <w:jc w:val="both"/>
        <w:rPr>
          <w:sz w:val="28"/>
          <w:szCs w:val="28"/>
        </w:rPr>
      </w:pPr>
      <w:r>
        <w:rPr>
          <w:sz w:val="28"/>
          <w:szCs w:val="28"/>
        </w:rPr>
        <w:t xml:space="preserve">на реализацию мероприятий по благоустройству дворовых территорий многоквартирных домов и обустройству </w:t>
      </w:r>
      <w:r>
        <w:rPr>
          <w:color w:val="000000"/>
          <w:sz w:val="28"/>
          <w:szCs w:val="28"/>
        </w:rPr>
        <w:t xml:space="preserve">территорий общего пользования </w:t>
      </w:r>
      <w:r>
        <w:rPr>
          <w:sz w:val="28"/>
          <w:szCs w:val="28"/>
        </w:rPr>
        <w:t>- в рамках муниципальной адресной программы Соликамского городского округа по формированию современной городской среды;</w:t>
      </w:r>
    </w:p>
    <w:p w:rsidR="00AA46BE" w:rsidRDefault="00AA46BE" w:rsidP="00AA46BE">
      <w:pPr>
        <w:pStyle w:val="a6"/>
        <w:tabs>
          <w:tab w:val="left" w:pos="1120"/>
        </w:tabs>
        <w:autoSpaceDE w:val="0"/>
        <w:autoSpaceDN w:val="0"/>
        <w:adjustRightInd w:val="0"/>
        <w:ind w:left="0" w:firstLine="709"/>
        <w:jc w:val="both"/>
        <w:rPr>
          <w:sz w:val="28"/>
          <w:szCs w:val="28"/>
        </w:rPr>
      </w:pPr>
      <w:r>
        <w:rPr>
          <w:sz w:val="28"/>
          <w:szCs w:val="28"/>
        </w:rPr>
        <w:t>на обустройство мест массового отдыха населения (городских парков);</w:t>
      </w:r>
    </w:p>
    <w:p w:rsidR="00AA46BE" w:rsidRDefault="00AA46BE" w:rsidP="00AA46BE">
      <w:pPr>
        <w:pStyle w:val="a6"/>
        <w:tabs>
          <w:tab w:val="left" w:pos="1120"/>
        </w:tabs>
        <w:autoSpaceDE w:val="0"/>
        <w:autoSpaceDN w:val="0"/>
        <w:adjustRightInd w:val="0"/>
        <w:ind w:left="0" w:firstLine="709"/>
        <w:jc w:val="both"/>
        <w:rPr>
          <w:sz w:val="28"/>
          <w:szCs w:val="28"/>
        </w:rPr>
      </w:pPr>
      <w:r>
        <w:rPr>
          <w:sz w:val="28"/>
          <w:szCs w:val="28"/>
        </w:rPr>
        <w:t>на проведение землеустроительных и комплексных кадастровых работ;</w:t>
      </w:r>
    </w:p>
    <w:p w:rsidR="00AA46BE" w:rsidRDefault="00AA46BE" w:rsidP="00AA46BE">
      <w:pPr>
        <w:pStyle w:val="a6"/>
        <w:tabs>
          <w:tab w:val="left" w:pos="0"/>
        </w:tabs>
        <w:autoSpaceDE w:val="0"/>
        <w:autoSpaceDN w:val="0"/>
        <w:adjustRightInd w:val="0"/>
        <w:ind w:left="0" w:firstLine="709"/>
        <w:jc w:val="both"/>
        <w:rPr>
          <w:sz w:val="28"/>
          <w:szCs w:val="28"/>
        </w:rPr>
      </w:pPr>
      <w:r>
        <w:rPr>
          <w:sz w:val="28"/>
          <w:szCs w:val="28"/>
        </w:rPr>
        <w:t xml:space="preserve">на поддержку малого и среднего предпринимательства, включая крестьянские (фермерские) хозяйства; </w:t>
      </w:r>
    </w:p>
    <w:p w:rsidR="00AA46BE" w:rsidRDefault="00AA46BE" w:rsidP="00AA46BE">
      <w:pPr>
        <w:pStyle w:val="a6"/>
        <w:tabs>
          <w:tab w:val="left" w:pos="1120"/>
        </w:tabs>
        <w:autoSpaceDE w:val="0"/>
        <w:autoSpaceDN w:val="0"/>
        <w:adjustRightInd w:val="0"/>
        <w:ind w:left="0" w:firstLine="709"/>
        <w:jc w:val="both"/>
        <w:rPr>
          <w:sz w:val="28"/>
          <w:szCs w:val="28"/>
        </w:rPr>
      </w:pPr>
      <w:r>
        <w:rPr>
          <w:sz w:val="28"/>
          <w:szCs w:val="28"/>
        </w:rPr>
        <w:t>на строительство спортивных объектов, устройство спортивных площадок и оснащение спортивных объектов</w:t>
      </w:r>
      <w:r>
        <w:rPr>
          <w:color w:val="FF0000"/>
          <w:sz w:val="28"/>
          <w:szCs w:val="28"/>
        </w:rPr>
        <w:t xml:space="preserve"> </w:t>
      </w:r>
      <w:r>
        <w:rPr>
          <w:sz w:val="28"/>
          <w:szCs w:val="28"/>
        </w:rPr>
        <w:t>спортивным оборудованием и инвентарем;</w:t>
      </w:r>
    </w:p>
    <w:p w:rsidR="00AA46BE" w:rsidRDefault="00AA46BE" w:rsidP="00AA46BE">
      <w:pPr>
        <w:ind w:firstLine="709"/>
        <w:jc w:val="both"/>
        <w:rPr>
          <w:sz w:val="28"/>
          <w:szCs w:val="28"/>
        </w:rPr>
      </w:pPr>
      <w:r>
        <w:rPr>
          <w:sz w:val="28"/>
          <w:szCs w:val="28"/>
        </w:rPr>
        <w:t>на обеспечение работников муниципальных учреждений бюджетной сферы путевками на санаторно-курортное лечение и оздоровление;</w:t>
      </w:r>
    </w:p>
    <w:p w:rsidR="00AA46BE" w:rsidRDefault="00AA46BE" w:rsidP="00AA46BE">
      <w:pPr>
        <w:autoSpaceDE w:val="0"/>
        <w:autoSpaceDN w:val="0"/>
        <w:adjustRightInd w:val="0"/>
        <w:ind w:firstLine="709"/>
        <w:jc w:val="both"/>
        <w:rPr>
          <w:sz w:val="28"/>
          <w:szCs w:val="28"/>
        </w:rPr>
      </w:pPr>
      <w:r>
        <w:rPr>
          <w:sz w:val="28"/>
          <w:szCs w:val="28"/>
        </w:rPr>
        <w:t>на предоставление субсидий (грантов) юридическим и физическим лицам, распределяемых на конкурсной основе – в пределах объемов бюджетных ассигнований, утвержденных главному распорядителю бюджетных средств по соответствующим направлениям расходов, с учетом условий использования бюджетных средств, установленных пунктом 20 настоящего решения;</w:t>
      </w:r>
    </w:p>
    <w:p w:rsidR="00AA46BE" w:rsidRDefault="00AA46BE" w:rsidP="00AA46BE">
      <w:pPr>
        <w:autoSpaceDE w:val="0"/>
        <w:autoSpaceDN w:val="0"/>
        <w:adjustRightInd w:val="0"/>
        <w:ind w:firstLine="709"/>
        <w:jc w:val="both"/>
        <w:rPr>
          <w:sz w:val="28"/>
          <w:szCs w:val="28"/>
        </w:rPr>
      </w:pPr>
      <w:r>
        <w:rPr>
          <w:sz w:val="28"/>
          <w:szCs w:val="28"/>
        </w:rPr>
        <w:lastRenderedPageBreak/>
        <w:t xml:space="preserve">4.2) использование бюджетных ассигнований резервного фонда администрации города Соликамска - в соответствии с постановлениями администрации города Соликамска, принимаемыми на основании </w:t>
      </w:r>
      <w:proofErr w:type="gramStart"/>
      <w:r>
        <w:rPr>
          <w:sz w:val="28"/>
          <w:szCs w:val="28"/>
        </w:rPr>
        <w:t>решений главы города Соликамска-главы администрации города</w:t>
      </w:r>
      <w:proofErr w:type="gramEnd"/>
      <w:r>
        <w:rPr>
          <w:sz w:val="28"/>
          <w:szCs w:val="28"/>
        </w:rPr>
        <w:t xml:space="preserve"> Соликамска;</w:t>
      </w:r>
    </w:p>
    <w:p w:rsidR="00AA46BE" w:rsidRDefault="00AA46BE" w:rsidP="00AA46BE">
      <w:pPr>
        <w:autoSpaceDE w:val="0"/>
        <w:autoSpaceDN w:val="0"/>
        <w:adjustRightInd w:val="0"/>
        <w:ind w:firstLine="709"/>
        <w:jc w:val="both"/>
        <w:rPr>
          <w:sz w:val="28"/>
          <w:szCs w:val="28"/>
        </w:rPr>
      </w:pPr>
      <w:r>
        <w:rPr>
          <w:sz w:val="28"/>
          <w:szCs w:val="28"/>
        </w:rPr>
        <w:t>4.3) направление ассигнований за счет межбюджетных трансфертов, предусмотренных по итогам конкурса муниципальных районов и городских округов Пермского края по достижению наиболее результативных значений показателей управленческой деятельности - на основании постановлений (распоряжений) администрации города Соликамска, принимаемых в соответствии с требованиями нормативных правовых актов Пермского края;</w:t>
      </w:r>
    </w:p>
    <w:p w:rsidR="00AA46BE" w:rsidRDefault="00AA46BE" w:rsidP="00AA46BE">
      <w:pPr>
        <w:ind w:firstLine="709"/>
        <w:jc w:val="both"/>
        <w:rPr>
          <w:sz w:val="28"/>
          <w:szCs w:val="28"/>
        </w:rPr>
      </w:pPr>
      <w:r>
        <w:rPr>
          <w:sz w:val="28"/>
          <w:szCs w:val="28"/>
        </w:rPr>
        <w:t>5) в случаях изменения функций и полномочий главных распорядителей (получателей) бюджетных средств; преобразования, изменения типа (подведомственности) муниципальных учреждений, а также в связи с передачей государственного (муниципального) имущества;</w:t>
      </w:r>
    </w:p>
    <w:p w:rsidR="00AA46BE" w:rsidRDefault="00AA46BE" w:rsidP="00AA46BE">
      <w:pPr>
        <w:autoSpaceDE w:val="0"/>
        <w:autoSpaceDN w:val="0"/>
        <w:adjustRightInd w:val="0"/>
        <w:ind w:firstLine="709"/>
        <w:jc w:val="both"/>
        <w:rPr>
          <w:sz w:val="28"/>
          <w:szCs w:val="28"/>
        </w:rPr>
      </w:pPr>
      <w:r>
        <w:rPr>
          <w:sz w:val="28"/>
          <w:szCs w:val="28"/>
        </w:rPr>
        <w:t>6) при проведении организационно-штатных мероприятий в соответствии с постановлением администрации города Соликамска от 02.10.2018 № 1358-па</w:t>
      </w:r>
      <w:r>
        <w:rPr>
          <w:b/>
          <w:bCs/>
          <w:sz w:val="28"/>
          <w:szCs w:val="28"/>
        </w:rPr>
        <w:t xml:space="preserve"> </w:t>
      </w:r>
      <w:r>
        <w:rPr>
          <w:bCs/>
          <w:sz w:val="28"/>
          <w:szCs w:val="28"/>
        </w:rPr>
        <w:t>«Об утверждении дорожной карты по централизации бухгалтерского (бюджетного), налогового, статистического учета, планирования финансово-хозяйственной деятельности и составления отчетности в органах местного самоуправления и муниципальных учреждениях Соликамского городского округа»;</w:t>
      </w:r>
    </w:p>
    <w:p w:rsidR="00AA46BE" w:rsidRDefault="00AA46BE" w:rsidP="00AA46BE">
      <w:pPr>
        <w:autoSpaceDE w:val="0"/>
        <w:autoSpaceDN w:val="0"/>
        <w:adjustRightInd w:val="0"/>
        <w:ind w:firstLine="709"/>
        <w:jc w:val="both"/>
        <w:rPr>
          <w:sz w:val="28"/>
          <w:szCs w:val="28"/>
        </w:rPr>
      </w:pPr>
      <w:r>
        <w:rPr>
          <w:sz w:val="28"/>
          <w:szCs w:val="28"/>
        </w:rPr>
        <w:t xml:space="preserve">7) распределение бюджетных ассигнований между подведомственными муниципальными учреждениями, в том числе </w:t>
      </w:r>
      <w:r>
        <w:rPr>
          <w:bCs/>
          <w:sz w:val="28"/>
          <w:szCs w:val="28"/>
        </w:rPr>
        <w:t xml:space="preserve">субсидий на финансовое обеспечение муниципальных заданий по оказанию муниципальных услуг (выполнение работ), субсидий на иные цели – </w:t>
      </w:r>
      <w:r>
        <w:rPr>
          <w:sz w:val="28"/>
          <w:szCs w:val="28"/>
        </w:rPr>
        <w:t>в пределах объемов бюджетных ассигнований, утвержденных главному распорядителю бюджетных средств по соответствующим направлениям расходов:</w:t>
      </w:r>
    </w:p>
    <w:p w:rsidR="00AA46BE" w:rsidRDefault="00AA46BE" w:rsidP="00AA46BE">
      <w:pPr>
        <w:autoSpaceDE w:val="0"/>
        <w:autoSpaceDN w:val="0"/>
        <w:adjustRightInd w:val="0"/>
        <w:ind w:firstLine="709"/>
        <w:jc w:val="both"/>
        <w:rPr>
          <w:sz w:val="28"/>
          <w:szCs w:val="28"/>
        </w:rPr>
      </w:pPr>
      <w:r>
        <w:rPr>
          <w:sz w:val="28"/>
          <w:szCs w:val="28"/>
        </w:rPr>
        <w:t xml:space="preserve">на доведение средней заработной платы отдельных категорий работников до уровня, установленного «дорожными картами» -  с учетом условий использования бюджетных ассигнований на оплату труда работников муниципальных учреждений, установленных пунктом 27 и пунктом 28 настоящего решения; </w:t>
      </w:r>
    </w:p>
    <w:p w:rsidR="00AA46BE" w:rsidRDefault="00AA46BE" w:rsidP="00AA46BE">
      <w:pPr>
        <w:autoSpaceDE w:val="0"/>
        <w:autoSpaceDN w:val="0"/>
        <w:adjustRightInd w:val="0"/>
        <w:ind w:firstLine="709"/>
        <w:jc w:val="both"/>
        <w:rPr>
          <w:sz w:val="28"/>
          <w:szCs w:val="28"/>
        </w:rPr>
      </w:pPr>
      <w:r>
        <w:rPr>
          <w:sz w:val="28"/>
          <w:szCs w:val="28"/>
        </w:rPr>
        <w:t>на реализацию мероприятий по оптимизации расходов в соответствии с «дорожными картами», включая реструктуризацию сети муниципальных учреждений;</w:t>
      </w:r>
    </w:p>
    <w:p w:rsidR="00AA46BE" w:rsidRDefault="00AA46BE" w:rsidP="00AA46BE">
      <w:pPr>
        <w:pStyle w:val="a6"/>
        <w:tabs>
          <w:tab w:val="left" w:pos="1120"/>
        </w:tabs>
        <w:autoSpaceDE w:val="0"/>
        <w:autoSpaceDN w:val="0"/>
        <w:adjustRightInd w:val="0"/>
        <w:ind w:left="0" w:firstLine="709"/>
        <w:jc w:val="both"/>
        <w:rPr>
          <w:bCs/>
          <w:sz w:val="28"/>
          <w:szCs w:val="28"/>
        </w:rPr>
      </w:pPr>
      <w:r>
        <w:rPr>
          <w:bCs/>
          <w:sz w:val="28"/>
          <w:szCs w:val="28"/>
        </w:rPr>
        <w:t>на приведение в нормативное состояние учреждений и обеспечение безопасных условий пребывания в них - в рамках основного мероприятия подпрограммы в составе муниципальной программы;</w:t>
      </w:r>
    </w:p>
    <w:p w:rsidR="00AA46BE" w:rsidRDefault="00AA46BE" w:rsidP="00AA46BE">
      <w:pPr>
        <w:pStyle w:val="a6"/>
        <w:tabs>
          <w:tab w:val="left" w:pos="1120"/>
        </w:tabs>
        <w:autoSpaceDE w:val="0"/>
        <w:autoSpaceDN w:val="0"/>
        <w:adjustRightInd w:val="0"/>
        <w:ind w:left="0" w:firstLine="709"/>
        <w:jc w:val="both"/>
        <w:rPr>
          <w:sz w:val="28"/>
          <w:szCs w:val="28"/>
        </w:rPr>
      </w:pPr>
      <w:r>
        <w:rPr>
          <w:bCs/>
          <w:sz w:val="28"/>
          <w:szCs w:val="28"/>
        </w:rPr>
        <w:t>на предоставление мер социальной поддержки отдельным категориям работников муниципальных учреждений и мер социальной поддержки отдельным категориям граждан - в рамках одной целевой статьи расходов;</w:t>
      </w:r>
    </w:p>
    <w:p w:rsidR="00AA46BE" w:rsidRDefault="00AA46BE" w:rsidP="00AA46BE">
      <w:pPr>
        <w:autoSpaceDE w:val="0"/>
        <w:autoSpaceDN w:val="0"/>
        <w:adjustRightInd w:val="0"/>
        <w:ind w:firstLine="709"/>
        <w:jc w:val="both"/>
        <w:rPr>
          <w:sz w:val="28"/>
          <w:szCs w:val="28"/>
        </w:rPr>
      </w:pPr>
      <w:r>
        <w:rPr>
          <w:sz w:val="28"/>
          <w:szCs w:val="28"/>
        </w:rPr>
        <w:t xml:space="preserve">8) перераспределение бюджетных ассигнований между видами расходов в рамках одной целевой статьи расходов на обеспечение деятельности органов местного самоуправления Соликамского городского округа - в соответствии с подпунктом 5.3. пункта 5 решения Соликамской городской Думы от 19.11.2008 </w:t>
      </w:r>
      <w:r>
        <w:rPr>
          <w:sz w:val="28"/>
          <w:szCs w:val="28"/>
        </w:rPr>
        <w:lastRenderedPageBreak/>
        <w:t>№ 516 «Об утверждении Положения об оплате труда муниципальных служащих органов местного самоуправления Соликамского городского округа»;</w:t>
      </w:r>
    </w:p>
    <w:p w:rsidR="00AA46BE" w:rsidRDefault="00AA46BE" w:rsidP="00AA46BE">
      <w:pPr>
        <w:autoSpaceDE w:val="0"/>
        <w:autoSpaceDN w:val="0"/>
        <w:adjustRightInd w:val="0"/>
        <w:ind w:firstLine="709"/>
        <w:jc w:val="both"/>
        <w:rPr>
          <w:sz w:val="28"/>
          <w:szCs w:val="28"/>
        </w:rPr>
      </w:pPr>
      <w:proofErr w:type="gramStart"/>
      <w:r>
        <w:rPr>
          <w:sz w:val="28"/>
          <w:szCs w:val="28"/>
        </w:rPr>
        <w:t>9) перераспределение бюджетных ассигнований между видами расходов на обеспечение деятельности органов местного самоуправления и муниципальных казенных учреждений Соликамского городского округа в случае оплаты (возврата) командировочных расходов, государственных пошлин, налогов, сборов, штрафов и пеней в соответствии с законодательством, а также выплаты денежной компенсации, предусмотренной при нарушении работодателем установленного срока соответственно выплаты заработной платы, оплаты отпуска, выплат при увольнении и (или) других</w:t>
      </w:r>
      <w:proofErr w:type="gramEnd"/>
      <w:r>
        <w:rPr>
          <w:sz w:val="28"/>
          <w:szCs w:val="28"/>
        </w:rPr>
        <w:t xml:space="preserve"> выплат, причитающихся работнику - в пределах бюджетных ассигнований, предусмотренных главному распорядителю бюджетных средств  по соответствующему направлению расходов;</w:t>
      </w:r>
    </w:p>
    <w:p w:rsidR="00AA46BE" w:rsidRDefault="00AA46BE" w:rsidP="00AA46BE">
      <w:pPr>
        <w:pStyle w:val="a6"/>
        <w:autoSpaceDE w:val="0"/>
        <w:autoSpaceDN w:val="0"/>
        <w:adjustRightInd w:val="0"/>
        <w:ind w:left="0" w:firstLine="709"/>
        <w:jc w:val="both"/>
        <w:rPr>
          <w:sz w:val="28"/>
          <w:szCs w:val="28"/>
        </w:rPr>
      </w:pPr>
      <w:r>
        <w:rPr>
          <w:snapToGrid w:val="0"/>
          <w:sz w:val="28"/>
          <w:szCs w:val="28"/>
        </w:rPr>
        <w:t xml:space="preserve">10) </w:t>
      </w:r>
      <w:r>
        <w:rPr>
          <w:sz w:val="28"/>
          <w:szCs w:val="28"/>
        </w:rPr>
        <w:t xml:space="preserve">перераспределение бюджетных ассигнований между текущим финансовым годом и плановым периодом без изменения размера дефицита бюджета в текущем финансовом году и в плановом периоде - по одноименным мероприятиям в рамках одной муниципальной программы, на основании решений экспертного Совета. </w:t>
      </w:r>
    </w:p>
    <w:p w:rsidR="00AA46BE" w:rsidRDefault="00AA46BE" w:rsidP="00AA46BE">
      <w:pPr>
        <w:ind w:firstLine="709"/>
        <w:jc w:val="both"/>
        <w:rPr>
          <w:sz w:val="28"/>
          <w:szCs w:val="28"/>
        </w:rPr>
      </w:pPr>
      <w:r>
        <w:rPr>
          <w:sz w:val="28"/>
          <w:szCs w:val="28"/>
        </w:rPr>
        <w:t>25.  Предусмотреть в составе бюджета Соликамского городского округа на 2019 год расходы на непредвиденные мероприятия, связанные с ликвидацией органов местного самоуправления и преобразованием муниципальных учреждений Соликамского муниципального района, в сумме       4 044,8 тыс. руб.</w:t>
      </w:r>
    </w:p>
    <w:p w:rsidR="00AA46BE" w:rsidRDefault="00AA46BE" w:rsidP="00AA46BE">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Установить, что целевое использование и перераспределение бюджетных ассигнований на непредвиденные мероприятия осуществляется в соответствии с подпунктом 5 пункта 24 настоящего решения:</w:t>
      </w:r>
    </w:p>
    <w:p w:rsidR="00AA46BE" w:rsidRDefault="00AA46BE" w:rsidP="00AA46BE">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на завершение мероприятий по ликвидации органов местного самоуправления - на основании обращений и подтверждающих документов ликвидационных комиссий, созданных согласно решению Соликамской городской Думы от 20.08.2018 № 361 «О ликвидации юридических лиц»;</w:t>
      </w:r>
    </w:p>
    <w:p w:rsidR="00AA46BE" w:rsidRDefault="00AA46BE" w:rsidP="00AA46BE">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на мероприятия, связанные с преобразованием муниципальных учреждений - на основании обращений и подтверждающих документов главных распорядителей бюджетных средств, являющихся правопреемниками ликвидируемых органов местного самоуправления Соликамского муниципального района и органов местного самоуправления сельских поселений, и осуществляющих функции и полномочия учредителя в отношении муниципального учреждения.</w:t>
      </w:r>
    </w:p>
    <w:p w:rsidR="00AA46BE" w:rsidRDefault="00AA46BE" w:rsidP="00AA46BE">
      <w:pPr>
        <w:pStyle w:val="ConsPlusNormal0"/>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26. Установить, что расходы бюджета Соликамского городского округа могут быть увязаны с определенными доходами бюджета, в том числе остатками поступлений целевых средств, не использованных на начало текущего финансового года, подтвержденными к использованию </w:t>
      </w:r>
      <w:proofErr w:type="gramStart"/>
      <w:r>
        <w:rPr>
          <w:rFonts w:ascii="Times New Roman" w:hAnsi="Times New Roman" w:cs="Times New Roman"/>
          <w:sz w:val="28"/>
          <w:szCs w:val="28"/>
        </w:rPr>
        <w:t>на те</w:t>
      </w:r>
      <w:proofErr w:type="gramEnd"/>
      <w:r>
        <w:rPr>
          <w:rFonts w:ascii="Times New Roman" w:hAnsi="Times New Roman" w:cs="Times New Roman"/>
          <w:sz w:val="28"/>
          <w:szCs w:val="28"/>
        </w:rPr>
        <w:t xml:space="preserve"> же цели в текущем финансовом году и (или) в плановом периоде, в части, касающейся:</w:t>
      </w:r>
    </w:p>
    <w:p w:rsidR="00AA46BE" w:rsidRDefault="00AA46BE" w:rsidP="00AA46BE">
      <w:pPr>
        <w:autoSpaceDE w:val="0"/>
        <w:autoSpaceDN w:val="0"/>
        <w:adjustRightInd w:val="0"/>
        <w:ind w:firstLine="709"/>
        <w:jc w:val="both"/>
        <w:rPr>
          <w:sz w:val="28"/>
          <w:szCs w:val="28"/>
        </w:rPr>
      </w:pPr>
      <w:r>
        <w:rPr>
          <w:sz w:val="28"/>
          <w:szCs w:val="28"/>
        </w:rPr>
        <w:t xml:space="preserve">субсидий, субвенций, иных межбюджетных трансфертов, имеющих целевое назначение, </w:t>
      </w:r>
    </w:p>
    <w:p w:rsidR="00AA46BE" w:rsidRDefault="00AA46BE" w:rsidP="00AA46BE">
      <w:pPr>
        <w:autoSpaceDE w:val="0"/>
        <w:autoSpaceDN w:val="0"/>
        <w:adjustRightInd w:val="0"/>
        <w:ind w:firstLine="709"/>
        <w:jc w:val="both"/>
        <w:rPr>
          <w:sz w:val="28"/>
          <w:szCs w:val="28"/>
        </w:rPr>
      </w:pPr>
      <w:r>
        <w:rPr>
          <w:sz w:val="28"/>
          <w:szCs w:val="28"/>
        </w:rPr>
        <w:lastRenderedPageBreak/>
        <w:t xml:space="preserve">безвозмездных поступлений от физических и юридических лиц, имеющих целевое назначение; </w:t>
      </w:r>
    </w:p>
    <w:p w:rsidR="00AA46BE" w:rsidRDefault="00AA46BE" w:rsidP="00AA46BE">
      <w:pPr>
        <w:autoSpaceDE w:val="0"/>
        <w:autoSpaceDN w:val="0"/>
        <w:adjustRightInd w:val="0"/>
        <w:ind w:firstLine="709"/>
        <w:jc w:val="both"/>
        <w:rPr>
          <w:sz w:val="28"/>
          <w:szCs w:val="28"/>
        </w:rPr>
      </w:pPr>
      <w:r>
        <w:rPr>
          <w:sz w:val="28"/>
          <w:szCs w:val="28"/>
        </w:rPr>
        <w:t>отдельных видов неналоговых доходов в соответствии с муниципальными правовыми актами Соликамского городского округа.</w:t>
      </w:r>
    </w:p>
    <w:p w:rsidR="00AA46BE" w:rsidRDefault="00AA46BE" w:rsidP="00AA46BE">
      <w:pPr>
        <w:autoSpaceDE w:val="0"/>
        <w:autoSpaceDN w:val="0"/>
        <w:adjustRightInd w:val="0"/>
        <w:ind w:firstLine="709"/>
        <w:jc w:val="both"/>
        <w:rPr>
          <w:sz w:val="28"/>
          <w:szCs w:val="28"/>
        </w:rPr>
      </w:pPr>
      <w:r>
        <w:rPr>
          <w:sz w:val="28"/>
          <w:szCs w:val="28"/>
        </w:rPr>
        <w:t xml:space="preserve">27. </w:t>
      </w:r>
      <w:proofErr w:type="gramStart"/>
      <w:r>
        <w:rPr>
          <w:sz w:val="28"/>
          <w:szCs w:val="28"/>
        </w:rPr>
        <w:t>Использование бюджетных ассигнований на оплату труда работников муниципальных учреждений (в том числе в составе нормативных затрат, связанных с оказанием муниципальных услуг), кроме учреждений, финансируемых за счет субвенций из краевого бюджета - осуществляется в соответствии с условиями, установленными «дорожными картами» и муниципальными правовыми актами Соликамского городского округа о поэтапном совершенствовании системы оплаты труда в муниципальных учреждениях следующим категориям работников:</w:t>
      </w:r>
      <w:proofErr w:type="gramEnd"/>
    </w:p>
    <w:p w:rsidR="00AA46BE" w:rsidRDefault="00AA46BE" w:rsidP="00AA46BE">
      <w:pPr>
        <w:pStyle w:val="af0"/>
        <w:tabs>
          <w:tab w:val="left" w:pos="0"/>
        </w:tabs>
        <w:autoSpaceDE w:val="0"/>
        <w:autoSpaceDN w:val="0"/>
        <w:adjustRightInd w:val="0"/>
        <w:rPr>
          <w:szCs w:val="28"/>
        </w:rPr>
      </w:pPr>
      <w:r>
        <w:rPr>
          <w:szCs w:val="28"/>
        </w:rPr>
        <w:t>педагогическим работникам муниципальных учреждений дополнительного образования;</w:t>
      </w:r>
    </w:p>
    <w:p w:rsidR="00AA46BE" w:rsidRDefault="00AA46BE" w:rsidP="00AA46BE">
      <w:pPr>
        <w:pStyle w:val="af0"/>
        <w:tabs>
          <w:tab w:val="left" w:pos="0"/>
        </w:tabs>
        <w:autoSpaceDE w:val="0"/>
        <w:autoSpaceDN w:val="0"/>
        <w:adjustRightInd w:val="0"/>
        <w:rPr>
          <w:szCs w:val="28"/>
        </w:rPr>
      </w:pPr>
      <w:r>
        <w:rPr>
          <w:szCs w:val="28"/>
        </w:rPr>
        <w:t>работникам муниципальных учреждений сферы культуры;</w:t>
      </w:r>
    </w:p>
    <w:p w:rsidR="00AA46BE" w:rsidRDefault="00AA46BE" w:rsidP="00AA46BE">
      <w:pPr>
        <w:pStyle w:val="af0"/>
        <w:tabs>
          <w:tab w:val="left" w:pos="0"/>
        </w:tabs>
        <w:autoSpaceDE w:val="0"/>
        <w:autoSpaceDN w:val="0"/>
        <w:adjustRightInd w:val="0"/>
        <w:rPr>
          <w:szCs w:val="28"/>
        </w:rPr>
      </w:pPr>
      <w:r>
        <w:rPr>
          <w:szCs w:val="28"/>
        </w:rPr>
        <w:t>специалистам муниципальных учреждений сферы физической культуры и спорта.</w:t>
      </w:r>
    </w:p>
    <w:p w:rsidR="00AA46BE" w:rsidRDefault="00AA46BE" w:rsidP="00AA46BE">
      <w:pPr>
        <w:pStyle w:val="af0"/>
        <w:tabs>
          <w:tab w:val="left" w:pos="0"/>
        </w:tabs>
        <w:autoSpaceDE w:val="0"/>
        <w:autoSpaceDN w:val="0"/>
        <w:adjustRightInd w:val="0"/>
        <w:rPr>
          <w:szCs w:val="28"/>
        </w:rPr>
      </w:pPr>
      <w:r>
        <w:rPr>
          <w:szCs w:val="28"/>
        </w:rPr>
        <w:t xml:space="preserve">28. </w:t>
      </w:r>
      <w:proofErr w:type="gramStart"/>
      <w:r>
        <w:rPr>
          <w:szCs w:val="28"/>
        </w:rPr>
        <w:t>Использование бюджетных ассигнований на оплату труда работников муниципальных учреждений, финансируемых за счет субвенций из бюджета Пермского края на обеспечение государственных полномочий (в том числе в составе нормативных затрат, связанных с оказанием муниципальных услуг) - осуществляется за счет средств соответствующих субвенций в соответствии с нормативными правовыми актами Пермского края («дорожными картами») о поэтапном совершенствовании системы оплаты труда следующим категориям работников:</w:t>
      </w:r>
      <w:proofErr w:type="gramEnd"/>
    </w:p>
    <w:p w:rsidR="00AA46BE" w:rsidRDefault="00AA46BE" w:rsidP="00AA46BE">
      <w:pPr>
        <w:tabs>
          <w:tab w:val="left" w:pos="1134"/>
        </w:tabs>
        <w:autoSpaceDE w:val="0"/>
        <w:autoSpaceDN w:val="0"/>
        <w:adjustRightInd w:val="0"/>
        <w:ind w:firstLine="709"/>
        <w:jc w:val="both"/>
        <w:rPr>
          <w:sz w:val="28"/>
          <w:szCs w:val="28"/>
        </w:rPr>
      </w:pPr>
      <w:r>
        <w:rPr>
          <w:sz w:val="28"/>
          <w:szCs w:val="28"/>
        </w:rPr>
        <w:t>педагогическим работникам муниципальных общеобразовательных организаций;</w:t>
      </w:r>
    </w:p>
    <w:p w:rsidR="00AA46BE" w:rsidRDefault="00AA46BE" w:rsidP="00AA46BE">
      <w:pPr>
        <w:tabs>
          <w:tab w:val="left" w:pos="1134"/>
        </w:tabs>
        <w:autoSpaceDE w:val="0"/>
        <w:autoSpaceDN w:val="0"/>
        <w:adjustRightInd w:val="0"/>
        <w:ind w:firstLine="709"/>
        <w:jc w:val="both"/>
        <w:rPr>
          <w:sz w:val="28"/>
          <w:szCs w:val="28"/>
        </w:rPr>
      </w:pPr>
      <w:r>
        <w:rPr>
          <w:sz w:val="28"/>
          <w:szCs w:val="28"/>
        </w:rPr>
        <w:t>педагогическим работникам муниципальных дошкольных образовательных организаций.</w:t>
      </w:r>
    </w:p>
    <w:p w:rsidR="00AA46BE" w:rsidRDefault="00AA46BE" w:rsidP="00AA46BE">
      <w:pPr>
        <w:pStyle w:val="af0"/>
        <w:tabs>
          <w:tab w:val="left" w:pos="0"/>
        </w:tabs>
        <w:autoSpaceDE w:val="0"/>
        <w:autoSpaceDN w:val="0"/>
        <w:adjustRightInd w:val="0"/>
        <w:rPr>
          <w:szCs w:val="28"/>
        </w:rPr>
      </w:pPr>
      <w:r>
        <w:rPr>
          <w:szCs w:val="28"/>
        </w:rPr>
        <w:t>Использование бюджетных ассигнований на оплату труда муниципальных служащих и работников, исполняющих обязанности по техническому обеспечению деятельности органов местного самоуправления, финансируемых за счет субвенций из бюджета Пермского края на обеспечение государственных полномочий, осуществляется за счет средств соответствующих субвенций в соответствии с нормативными правовыми актами Пермского края.</w:t>
      </w:r>
    </w:p>
    <w:p w:rsidR="00AA46BE" w:rsidRDefault="00AA46BE" w:rsidP="00AA46BE">
      <w:pPr>
        <w:pStyle w:val="af0"/>
        <w:tabs>
          <w:tab w:val="left" w:pos="0"/>
        </w:tabs>
        <w:autoSpaceDE w:val="0"/>
        <w:autoSpaceDN w:val="0"/>
        <w:adjustRightInd w:val="0"/>
        <w:rPr>
          <w:szCs w:val="28"/>
        </w:rPr>
      </w:pPr>
      <w:r>
        <w:rPr>
          <w:szCs w:val="28"/>
        </w:rPr>
        <w:t>29. Приостановить с 01 января 2019 года по 31 декабря 2021 года действие:</w:t>
      </w:r>
    </w:p>
    <w:p w:rsidR="00AA46BE" w:rsidRDefault="00AA46BE" w:rsidP="00AA46BE">
      <w:pPr>
        <w:pStyle w:val="af0"/>
        <w:tabs>
          <w:tab w:val="left" w:pos="0"/>
        </w:tabs>
        <w:autoSpaceDE w:val="0"/>
        <w:autoSpaceDN w:val="0"/>
        <w:adjustRightInd w:val="0"/>
        <w:rPr>
          <w:szCs w:val="28"/>
        </w:rPr>
      </w:pPr>
      <w:r>
        <w:rPr>
          <w:szCs w:val="28"/>
        </w:rPr>
        <w:t xml:space="preserve">подпункта 3.2 пункта 3 решения Соликамской городской Думы от 19.11.2008 № 516 «Об утверждении Положения об оплате труда муниципальных служащих органов местного самоуправления Соликамского городского округа»; </w:t>
      </w:r>
    </w:p>
    <w:p w:rsidR="00AA46BE" w:rsidRDefault="00AA46BE" w:rsidP="00AA46BE">
      <w:pPr>
        <w:pStyle w:val="af0"/>
        <w:tabs>
          <w:tab w:val="left" w:pos="0"/>
        </w:tabs>
        <w:autoSpaceDE w:val="0"/>
        <w:autoSpaceDN w:val="0"/>
        <w:adjustRightInd w:val="0"/>
        <w:rPr>
          <w:szCs w:val="28"/>
        </w:rPr>
      </w:pPr>
      <w:r>
        <w:rPr>
          <w:szCs w:val="28"/>
        </w:rPr>
        <w:t xml:space="preserve">подпункта 3.2 пункта 3 решения Соликамской городской Думы от 19.11.2008 № 515 «Об утверждении Положения об оплате труда выборных должностных лиц Соликамской городской Думы, осуществляющих свои </w:t>
      </w:r>
      <w:r>
        <w:rPr>
          <w:szCs w:val="28"/>
        </w:rPr>
        <w:lastRenderedPageBreak/>
        <w:t>полномочия на постоянной основе»;</w:t>
      </w:r>
    </w:p>
    <w:p w:rsidR="00AA46BE" w:rsidRDefault="00AA46BE" w:rsidP="00AA46BE">
      <w:pPr>
        <w:pStyle w:val="af0"/>
        <w:tabs>
          <w:tab w:val="left" w:pos="0"/>
        </w:tabs>
        <w:autoSpaceDE w:val="0"/>
        <w:autoSpaceDN w:val="0"/>
        <w:adjustRightInd w:val="0"/>
        <w:rPr>
          <w:szCs w:val="28"/>
        </w:rPr>
      </w:pPr>
      <w:r>
        <w:rPr>
          <w:szCs w:val="28"/>
        </w:rPr>
        <w:t xml:space="preserve">подпункта 3.2 пункта 3 решения Соликамской городской Думы от 27.07.2011 г. № 94 «Об утверждении Положения о денежном содержании главы города Соликамска - главы администрации города Соликамска»; </w:t>
      </w:r>
    </w:p>
    <w:p w:rsidR="00AA46BE" w:rsidRDefault="00AA46BE" w:rsidP="00AA46BE">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xml:space="preserve">абзаца 1 подпункта 1.4 пункта 1, абзаца 3 подпункта 3.2. и абзаца 2 подпункта 3.3. пункта 3 решения Соликамской городской Думы от 26.01.2000 № 248 «О </w:t>
      </w:r>
      <w:proofErr w:type="gramStart"/>
      <w:r>
        <w:rPr>
          <w:rFonts w:ascii="Times New Roman" w:hAnsi="Times New Roman" w:cs="Times New Roman"/>
          <w:sz w:val="28"/>
          <w:szCs w:val="28"/>
        </w:rPr>
        <w:t>Положении</w:t>
      </w:r>
      <w:proofErr w:type="gramEnd"/>
      <w:r>
        <w:rPr>
          <w:rFonts w:ascii="Times New Roman" w:hAnsi="Times New Roman" w:cs="Times New Roman"/>
          <w:sz w:val="28"/>
          <w:szCs w:val="28"/>
        </w:rPr>
        <w:t xml:space="preserve"> о почетном звании «Почетный гражданин города Соликамска» - в части ежегодной индексации единовременного денежного вознаграждения и ежемесячной денежной выплаты на период 2019-2021 годов.</w:t>
      </w:r>
    </w:p>
    <w:p w:rsidR="00AA46BE" w:rsidRDefault="00AA46BE" w:rsidP="00AA46BE">
      <w:pPr>
        <w:ind w:firstLine="709"/>
        <w:jc w:val="both"/>
        <w:rPr>
          <w:sz w:val="28"/>
          <w:szCs w:val="28"/>
        </w:rPr>
      </w:pPr>
      <w:r>
        <w:rPr>
          <w:sz w:val="28"/>
          <w:szCs w:val="28"/>
        </w:rPr>
        <w:t xml:space="preserve">30.  Настоящее решение вступает в силу с 1 января 2019 года и подлежит опубликованию в газете «Соликамский рабочий» не позднее 10 дней после подписания в установленном порядке. </w:t>
      </w:r>
    </w:p>
    <w:p w:rsidR="00AA46BE" w:rsidRDefault="00AA46BE" w:rsidP="00AA46BE">
      <w:pPr>
        <w:ind w:firstLine="709"/>
        <w:jc w:val="both"/>
        <w:rPr>
          <w:sz w:val="28"/>
          <w:szCs w:val="28"/>
        </w:rPr>
      </w:pPr>
    </w:p>
    <w:p w:rsidR="00AA46BE" w:rsidRDefault="00AA46BE" w:rsidP="00AA46BE">
      <w:pPr>
        <w:autoSpaceDE w:val="0"/>
        <w:autoSpaceDN w:val="0"/>
        <w:adjustRightInd w:val="0"/>
        <w:ind w:firstLine="709"/>
        <w:jc w:val="both"/>
        <w:rPr>
          <w:sz w:val="28"/>
          <w:szCs w:val="28"/>
        </w:rPr>
      </w:pPr>
    </w:p>
    <w:p w:rsidR="00AA46BE" w:rsidRDefault="00AA46BE" w:rsidP="00AA46BE">
      <w:pPr>
        <w:autoSpaceDE w:val="0"/>
        <w:autoSpaceDN w:val="0"/>
        <w:adjustRightInd w:val="0"/>
        <w:jc w:val="both"/>
        <w:rPr>
          <w:sz w:val="28"/>
          <w:szCs w:val="28"/>
        </w:rPr>
      </w:pPr>
      <w:r>
        <w:rPr>
          <w:sz w:val="28"/>
          <w:szCs w:val="28"/>
        </w:rPr>
        <w:t xml:space="preserve">Председатель Соликамской </w:t>
      </w:r>
      <w:r>
        <w:rPr>
          <w:sz w:val="28"/>
          <w:szCs w:val="28"/>
        </w:rPr>
        <w:tab/>
      </w:r>
      <w:r>
        <w:rPr>
          <w:sz w:val="28"/>
          <w:szCs w:val="28"/>
        </w:rPr>
        <w:tab/>
        <w:t xml:space="preserve">     Глава города Соликамска –  </w:t>
      </w:r>
    </w:p>
    <w:p w:rsidR="00AA46BE" w:rsidRDefault="00AA46BE" w:rsidP="00AA46BE">
      <w:pPr>
        <w:autoSpaceDE w:val="0"/>
        <w:autoSpaceDN w:val="0"/>
        <w:adjustRightInd w:val="0"/>
        <w:spacing w:line="240" w:lineRule="exact"/>
        <w:jc w:val="both"/>
        <w:outlineLvl w:val="0"/>
        <w:rPr>
          <w:sz w:val="28"/>
          <w:szCs w:val="28"/>
        </w:rPr>
      </w:pPr>
      <w:r>
        <w:rPr>
          <w:sz w:val="28"/>
          <w:szCs w:val="28"/>
        </w:rPr>
        <w:t>городской Думы</w:t>
      </w:r>
      <w:r>
        <w:rPr>
          <w:sz w:val="28"/>
          <w:szCs w:val="28"/>
        </w:rPr>
        <w:tab/>
      </w:r>
      <w:r>
        <w:rPr>
          <w:sz w:val="28"/>
          <w:szCs w:val="28"/>
        </w:rPr>
        <w:tab/>
      </w:r>
      <w:r>
        <w:rPr>
          <w:sz w:val="28"/>
          <w:szCs w:val="28"/>
        </w:rPr>
        <w:tab/>
      </w:r>
      <w:r>
        <w:rPr>
          <w:sz w:val="28"/>
          <w:szCs w:val="28"/>
        </w:rPr>
        <w:tab/>
        <w:t xml:space="preserve">     глава администрации города Соликамска</w:t>
      </w:r>
    </w:p>
    <w:p w:rsidR="00AA46BE" w:rsidRDefault="00AA46BE" w:rsidP="00AA46BE">
      <w:pPr>
        <w:autoSpaceDE w:val="0"/>
        <w:autoSpaceDN w:val="0"/>
        <w:adjustRightInd w:val="0"/>
        <w:spacing w:line="240" w:lineRule="exact"/>
        <w:ind w:left="1416"/>
        <w:jc w:val="both"/>
        <w:outlineLvl w:val="0"/>
        <w:rPr>
          <w:sz w:val="28"/>
          <w:szCs w:val="28"/>
        </w:rPr>
      </w:pPr>
      <w:r>
        <w:rPr>
          <w:sz w:val="28"/>
          <w:szCs w:val="28"/>
        </w:rPr>
        <w:t xml:space="preserve">        С.В.Якутов</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А.Н.Федотов</w:t>
      </w:r>
    </w:p>
    <w:p w:rsidR="00AA46BE" w:rsidRDefault="00AA46BE" w:rsidP="00AA46BE">
      <w:pPr>
        <w:autoSpaceDE w:val="0"/>
        <w:autoSpaceDN w:val="0"/>
        <w:adjustRightInd w:val="0"/>
        <w:spacing w:line="240" w:lineRule="exact"/>
        <w:jc w:val="both"/>
        <w:rPr>
          <w:b/>
          <w:sz w:val="28"/>
          <w:szCs w:val="28"/>
        </w:rPr>
      </w:pPr>
    </w:p>
    <w:p w:rsidR="00AA46BE" w:rsidRDefault="00AA46BE" w:rsidP="00AA46BE">
      <w:pPr>
        <w:rPr>
          <w:sz w:val="28"/>
          <w:szCs w:val="28"/>
        </w:rPr>
      </w:pPr>
    </w:p>
    <w:p w:rsidR="00AA46BE" w:rsidRDefault="00AA46BE" w:rsidP="00AA46BE">
      <w:pPr>
        <w:spacing w:line="240" w:lineRule="exact"/>
        <w:jc w:val="both"/>
        <w:rPr>
          <w:sz w:val="28"/>
          <w:szCs w:val="28"/>
        </w:rPr>
      </w:pPr>
    </w:p>
    <w:p w:rsidR="00AA46BE" w:rsidRDefault="00AA46BE" w:rsidP="00AA46BE">
      <w:pPr>
        <w:spacing w:line="240" w:lineRule="exact"/>
        <w:jc w:val="both"/>
        <w:rPr>
          <w:sz w:val="28"/>
          <w:szCs w:val="28"/>
        </w:rPr>
      </w:pPr>
    </w:p>
    <w:sectPr w:rsidR="00AA46BE" w:rsidSect="000F3C9B">
      <w:pgSz w:w="11906" w:h="16838"/>
      <w:pgMar w:top="1134" w:right="567" w:bottom="1134" w:left="1701" w:header="425" w:footer="4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F66D006"/>
    <w:lvl w:ilvl="0">
      <w:start w:val="2"/>
      <w:numFmt w:val="decimal"/>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1">
      <w:start w:val="2"/>
      <w:numFmt w:val="decimal"/>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2">
      <w:start w:val="2"/>
      <w:numFmt w:val="decimal"/>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3">
      <w:start w:val="2"/>
      <w:numFmt w:val="decimal"/>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4">
      <w:start w:val="2"/>
      <w:numFmt w:val="decimal"/>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5">
      <w:start w:val="2"/>
      <w:numFmt w:val="decimal"/>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6">
      <w:start w:val="2"/>
      <w:numFmt w:val="decimal"/>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7">
      <w:start w:val="2"/>
      <w:numFmt w:val="decimal"/>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8">
      <w:start w:val="2"/>
      <w:numFmt w:val="decimal"/>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abstractNum>
  <w:abstractNum w:abstractNumId="1">
    <w:nsid w:val="010D76AA"/>
    <w:multiLevelType w:val="hybridMultilevel"/>
    <w:tmpl w:val="76260A54"/>
    <w:lvl w:ilvl="0" w:tplc="354279A6">
      <w:start w:val="1"/>
      <w:numFmt w:val="decimal"/>
      <w:lvlText w:val="%1)"/>
      <w:lvlJc w:val="left"/>
      <w:pPr>
        <w:ind w:left="1063" w:hanging="49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5600969"/>
    <w:multiLevelType w:val="hybridMultilevel"/>
    <w:tmpl w:val="C006481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D2A4E62"/>
    <w:multiLevelType w:val="hybridMultilevel"/>
    <w:tmpl w:val="7C8ED96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0"/>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6BE"/>
    <w:rsid w:val="000B42B1"/>
    <w:rsid w:val="000F3C9B"/>
    <w:rsid w:val="003A0DE3"/>
    <w:rsid w:val="00430B22"/>
    <w:rsid w:val="00475F01"/>
    <w:rsid w:val="005A2888"/>
    <w:rsid w:val="00761887"/>
    <w:rsid w:val="00AA46BE"/>
    <w:rsid w:val="00FF6B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46B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A46BE"/>
    <w:pPr>
      <w:keepNext/>
      <w:spacing w:before="240" w:after="60"/>
      <w:outlineLvl w:val="0"/>
    </w:pPr>
    <w:rPr>
      <w:rFonts w:ascii="Cambria" w:hAnsi="Cambria"/>
      <w:b/>
      <w:bCs/>
      <w:kern w:val="3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A46BE"/>
    <w:rPr>
      <w:rFonts w:ascii="Cambria" w:eastAsia="Times New Roman" w:hAnsi="Cambria" w:cs="Times New Roman"/>
      <w:b/>
      <w:bCs/>
      <w:kern w:val="32"/>
      <w:sz w:val="32"/>
      <w:szCs w:val="32"/>
    </w:rPr>
  </w:style>
  <w:style w:type="character" w:styleId="a3">
    <w:name w:val="Hyperlink"/>
    <w:basedOn w:val="a0"/>
    <w:semiHidden/>
    <w:unhideWhenUsed/>
    <w:rsid w:val="00AA46BE"/>
    <w:rPr>
      <w:color w:val="0000FF"/>
      <w:u w:val="single"/>
    </w:rPr>
  </w:style>
  <w:style w:type="character" w:styleId="a4">
    <w:name w:val="FollowedHyperlink"/>
    <w:basedOn w:val="a0"/>
    <w:uiPriority w:val="99"/>
    <w:semiHidden/>
    <w:unhideWhenUsed/>
    <w:rsid w:val="00AA46BE"/>
    <w:rPr>
      <w:color w:val="800080" w:themeColor="followedHyperlink"/>
      <w:u w:val="single"/>
    </w:rPr>
  </w:style>
  <w:style w:type="character" w:customStyle="1" w:styleId="a5">
    <w:name w:val="Обычный (веб) Знак"/>
    <w:aliases w:val="Обычный (Web)1 Знак,Обычный (веб) Знак Знак Знак,Обычный (Web) Знак Знак Знак Знак,Обычный (Web) Знак"/>
    <w:basedOn w:val="a0"/>
    <w:link w:val="a6"/>
    <w:uiPriority w:val="99"/>
    <w:semiHidden/>
    <w:locked/>
    <w:rsid w:val="00AA46BE"/>
    <w:rPr>
      <w:rFonts w:ascii="Times New Roman" w:eastAsia="Times New Roman" w:hAnsi="Times New Roman" w:cs="Times New Roman"/>
      <w:sz w:val="24"/>
      <w:szCs w:val="24"/>
      <w:lang w:eastAsia="ru-RU"/>
    </w:rPr>
  </w:style>
  <w:style w:type="paragraph" w:styleId="a6">
    <w:name w:val="Normal (Web)"/>
    <w:aliases w:val="Обычный (Web)1,Обычный (веб) Знак Знак,Обычный (Web) Знак Знак Знак,Обычный (Web)"/>
    <w:basedOn w:val="a"/>
    <w:link w:val="a5"/>
    <w:uiPriority w:val="99"/>
    <w:semiHidden/>
    <w:unhideWhenUsed/>
    <w:qFormat/>
    <w:rsid w:val="00AA46BE"/>
    <w:pPr>
      <w:ind w:left="720"/>
      <w:contextualSpacing/>
    </w:pPr>
  </w:style>
  <w:style w:type="character" w:customStyle="1" w:styleId="a7">
    <w:name w:val="Текст примечания Знак"/>
    <w:basedOn w:val="a0"/>
    <w:link w:val="a8"/>
    <w:semiHidden/>
    <w:locked/>
    <w:rsid w:val="00AA46BE"/>
    <w:rPr>
      <w:rFonts w:ascii="Times New Roman" w:eastAsia="Times New Roman" w:hAnsi="Times New Roman" w:cs="Times New Roman"/>
      <w:sz w:val="20"/>
      <w:szCs w:val="20"/>
      <w:lang w:val="en-US"/>
    </w:rPr>
  </w:style>
  <w:style w:type="character" w:customStyle="1" w:styleId="a9">
    <w:name w:val="Верхний колонтитул Знак"/>
    <w:basedOn w:val="a0"/>
    <w:link w:val="aa"/>
    <w:uiPriority w:val="99"/>
    <w:semiHidden/>
    <w:locked/>
    <w:rsid w:val="00AA46BE"/>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c"/>
    <w:uiPriority w:val="99"/>
    <w:semiHidden/>
    <w:locked/>
    <w:rsid w:val="00AA46BE"/>
    <w:rPr>
      <w:rFonts w:ascii="Arial Unicode MS" w:eastAsia="Arial Unicode MS" w:hAnsi="Arial Unicode MS" w:cs="Arial Unicode MS"/>
      <w:color w:val="000000"/>
      <w:sz w:val="24"/>
      <w:szCs w:val="24"/>
      <w:lang w:eastAsia="ru-RU"/>
    </w:rPr>
  </w:style>
  <w:style w:type="character" w:customStyle="1" w:styleId="ad">
    <w:name w:val="Основной текст Знак"/>
    <w:basedOn w:val="a0"/>
    <w:link w:val="ae"/>
    <w:uiPriority w:val="99"/>
    <w:semiHidden/>
    <w:locked/>
    <w:rsid w:val="00AA46BE"/>
    <w:rPr>
      <w:rFonts w:ascii="Times New Roman" w:eastAsia="Times New Roman" w:hAnsi="Times New Roman" w:cs="Times New Roman"/>
      <w:sz w:val="24"/>
      <w:szCs w:val="24"/>
      <w:lang w:eastAsia="ru-RU"/>
    </w:rPr>
  </w:style>
  <w:style w:type="character" w:customStyle="1" w:styleId="22">
    <w:name w:val="Основной текст 2 Знак2"/>
    <w:basedOn w:val="a0"/>
    <w:link w:val="2"/>
    <w:semiHidden/>
    <w:locked/>
    <w:rsid w:val="00AA46BE"/>
    <w:rPr>
      <w:rFonts w:ascii="Times New Roman" w:eastAsia="Times New Roman" w:hAnsi="Times New Roman" w:cs="Times New Roman"/>
      <w:sz w:val="24"/>
      <w:szCs w:val="20"/>
      <w:lang w:eastAsia="ru-RU"/>
    </w:rPr>
  </w:style>
  <w:style w:type="character" w:customStyle="1" w:styleId="ConsPlusNormal">
    <w:name w:val="ConsPlusNormal Знак"/>
    <w:link w:val="ConsPlusNormal0"/>
    <w:locked/>
    <w:rsid w:val="00AA46BE"/>
    <w:rPr>
      <w:rFonts w:ascii="Arial" w:eastAsia="Times New Roman" w:hAnsi="Arial" w:cs="Arial"/>
      <w:sz w:val="20"/>
      <w:szCs w:val="20"/>
      <w:lang w:eastAsia="ru-RU"/>
    </w:rPr>
  </w:style>
  <w:style w:type="paragraph" w:customStyle="1" w:styleId="ConsPlusNormal0">
    <w:name w:val="ConsPlusNormal"/>
    <w:link w:val="ConsPlusNormal"/>
    <w:qFormat/>
    <w:rsid w:val="00AA46B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AA46B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
    <w:name w:val="Текст акта Знак"/>
    <w:link w:val="af0"/>
    <w:locked/>
    <w:rsid w:val="00AA46BE"/>
    <w:rPr>
      <w:rFonts w:ascii="Times New Roman" w:eastAsia="Times New Roman" w:hAnsi="Times New Roman" w:cs="Times New Roman"/>
      <w:sz w:val="28"/>
      <w:szCs w:val="24"/>
      <w:lang w:eastAsia="ru-RU"/>
    </w:rPr>
  </w:style>
  <w:style w:type="paragraph" w:customStyle="1" w:styleId="af0">
    <w:name w:val="Текст акта"/>
    <w:link w:val="af"/>
    <w:qFormat/>
    <w:rsid w:val="00AA46BE"/>
    <w:pPr>
      <w:widowControl w:val="0"/>
      <w:spacing w:after="0" w:line="240" w:lineRule="auto"/>
      <w:ind w:firstLine="709"/>
      <w:jc w:val="both"/>
    </w:pPr>
    <w:rPr>
      <w:rFonts w:ascii="Times New Roman" w:eastAsia="Times New Roman" w:hAnsi="Times New Roman" w:cs="Times New Roman"/>
      <w:sz w:val="28"/>
      <w:szCs w:val="24"/>
      <w:lang w:eastAsia="ru-RU"/>
    </w:rPr>
  </w:style>
  <w:style w:type="character" w:customStyle="1" w:styleId="af1">
    <w:name w:val="Основной текст_"/>
    <w:link w:val="11"/>
    <w:uiPriority w:val="99"/>
    <w:locked/>
    <w:rsid w:val="00AA46BE"/>
    <w:rPr>
      <w:rFonts w:ascii="Times New Roman" w:hAnsi="Times New Roman" w:cs="Times New Roman"/>
      <w:spacing w:val="10"/>
      <w:sz w:val="24"/>
      <w:shd w:val="clear" w:color="auto" w:fill="FFFFFF"/>
    </w:rPr>
  </w:style>
  <w:style w:type="paragraph" w:customStyle="1" w:styleId="11">
    <w:name w:val="Основной текст1"/>
    <w:basedOn w:val="a"/>
    <w:link w:val="af1"/>
    <w:uiPriority w:val="99"/>
    <w:qFormat/>
    <w:rsid w:val="00AA46BE"/>
    <w:pPr>
      <w:shd w:val="clear" w:color="auto" w:fill="FFFFFF"/>
      <w:spacing w:before="180" w:line="317" w:lineRule="exact"/>
      <w:jc w:val="both"/>
    </w:pPr>
    <w:rPr>
      <w:rFonts w:eastAsiaTheme="minorHAnsi"/>
      <w:spacing w:val="10"/>
      <w:szCs w:val="22"/>
      <w:lang w:eastAsia="en-US"/>
    </w:rPr>
  </w:style>
  <w:style w:type="paragraph" w:customStyle="1" w:styleId="ConsPlusTitle">
    <w:name w:val="ConsPlusTitle"/>
    <w:qFormat/>
    <w:rsid w:val="00AA46BE"/>
    <w:pPr>
      <w:widowControl w:val="0"/>
      <w:autoSpaceDE w:val="0"/>
      <w:autoSpaceDN w:val="0"/>
      <w:spacing w:after="0" w:line="240" w:lineRule="auto"/>
    </w:pPr>
    <w:rPr>
      <w:rFonts w:ascii="Calibri" w:eastAsia="Times New Roman" w:hAnsi="Calibri" w:cs="Calibri"/>
      <w:b/>
      <w:szCs w:val="20"/>
      <w:lang w:eastAsia="ru-RU"/>
    </w:rPr>
  </w:style>
  <w:style w:type="paragraph" w:styleId="ae">
    <w:name w:val="Body Text"/>
    <w:basedOn w:val="a"/>
    <w:link w:val="ad"/>
    <w:uiPriority w:val="99"/>
    <w:semiHidden/>
    <w:unhideWhenUsed/>
    <w:rsid w:val="00AA46BE"/>
    <w:pPr>
      <w:spacing w:after="120"/>
    </w:pPr>
  </w:style>
  <w:style w:type="character" w:customStyle="1" w:styleId="12">
    <w:name w:val="Основной текст Знак1"/>
    <w:basedOn w:val="a0"/>
    <w:uiPriority w:val="99"/>
    <w:semiHidden/>
    <w:rsid w:val="00AA46BE"/>
    <w:rPr>
      <w:rFonts w:ascii="Times New Roman" w:eastAsia="Times New Roman" w:hAnsi="Times New Roman" w:cs="Times New Roman"/>
      <w:sz w:val="24"/>
      <w:szCs w:val="24"/>
      <w:lang w:eastAsia="ru-RU"/>
    </w:rPr>
  </w:style>
  <w:style w:type="paragraph" w:customStyle="1" w:styleId="af2">
    <w:name w:val="Заголовок к тексту"/>
    <w:basedOn w:val="a"/>
    <w:next w:val="ae"/>
    <w:qFormat/>
    <w:rsid w:val="00AA46BE"/>
    <w:pPr>
      <w:suppressAutoHyphens/>
      <w:spacing w:after="480" w:line="240" w:lineRule="exact"/>
    </w:pPr>
    <w:rPr>
      <w:b/>
      <w:sz w:val="28"/>
      <w:szCs w:val="20"/>
    </w:rPr>
  </w:style>
  <w:style w:type="character" w:customStyle="1" w:styleId="20">
    <w:name w:val="Основной текст (2)_"/>
    <w:basedOn w:val="a0"/>
    <w:link w:val="21"/>
    <w:locked/>
    <w:rsid w:val="00AA46BE"/>
    <w:rPr>
      <w:rFonts w:ascii="Times New Roman" w:eastAsia="Times New Roman" w:hAnsi="Times New Roman" w:cs="Times New Roman"/>
      <w:shd w:val="clear" w:color="auto" w:fill="FFFFFF"/>
    </w:rPr>
  </w:style>
  <w:style w:type="paragraph" w:customStyle="1" w:styleId="21">
    <w:name w:val="Основной текст (2)"/>
    <w:basedOn w:val="a"/>
    <w:link w:val="20"/>
    <w:qFormat/>
    <w:rsid w:val="00AA46BE"/>
    <w:pPr>
      <w:shd w:val="clear" w:color="auto" w:fill="FFFFFF"/>
      <w:spacing w:line="0" w:lineRule="atLeast"/>
    </w:pPr>
    <w:rPr>
      <w:sz w:val="22"/>
      <w:szCs w:val="22"/>
      <w:lang w:eastAsia="en-US"/>
    </w:rPr>
  </w:style>
  <w:style w:type="character" w:customStyle="1" w:styleId="13">
    <w:name w:val="Заголовок №1_"/>
    <w:basedOn w:val="a0"/>
    <w:link w:val="14"/>
    <w:locked/>
    <w:rsid w:val="00AA46BE"/>
    <w:rPr>
      <w:rFonts w:ascii="Times New Roman" w:eastAsia="Times New Roman" w:hAnsi="Times New Roman" w:cs="Times New Roman"/>
      <w:sz w:val="26"/>
      <w:szCs w:val="26"/>
      <w:shd w:val="clear" w:color="auto" w:fill="FFFFFF"/>
    </w:rPr>
  </w:style>
  <w:style w:type="paragraph" w:customStyle="1" w:styleId="14">
    <w:name w:val="Заголовок №1"/>
    <w:basedOn w:val="a"/>
    <w:link w:val="13"/>
    <w:qFormat/>
    <w:rsid w:val="00AA46BE"/>
    <w:pPr>
      <w:shd w:val="clear" w:color="auto" w:fill="FFFFFF"/>
      <w:spacing w:after="420" w:line="0" w:lineRule="atLeast"/>
      <w:outlineLvl w:val="0"/>
    </w:pPr>
    <w:rPr>
      <w:sz w:val="26"/>
      <w:szCs w:val="26"/>
      <w:lang w:eastAsia="en-US"/>
    </w:rPr>
  </w:style>
  <w:style w:type="paragraph" w:styleId="2">
    <w:name w:val="Body Text 2"/>
    <w:basedOn w:val="a"/>
    <w:link w:val="22"/>
    <w:semiHidden/>
    <w:unhideWhenUsed/>
    <w:rsid w:val="00AA46BE"/>
    <w:pPr>
      <w:spacing w:after="120" w:line="480" w:lineRule="auto"/>
    </w:pPr>
    <w:rPr>
      <w:szCs w:val="20"/>
    </w:rPr>
  </w:style>
  <w:style w:type="character" w:customStyle="1" w:styleId="23">
    <w:name w:val="Основной текст 2 Знак"/>
    <w:basedOn w:val="a0"/>
    <w:uiPriority w:val="99"/>
    <w:semiHidden/>
    <w:rsid w:val="00AA46BE"/>
    <w:rPr>
      <w:rFonts w:ascii="Times New Roman" w:eastAsia="Times New Roman" w:hAnsi="Times New Roman" w:cs="Times New Roman"/>
      <w:sz w:val="24"/>
      <w:szCs w:val="24"/>
      <w:lang w:eastAsia="ru-RU"/>
    </w:rPr>
  </w:style>
  <w:style w:type="character" w:customStyle="1" w:styleId="210">
    <w:name w:val="Основной текст 2 Знак1"/>
    <w:basedOn w:val="a0"/>
    <w:semiHidden/>
    <w:rsid w:val="00AA46BE"/>
    <w:rPr>
      <w:rFonts w:ascii="Times New Roman" w:eastAsia="Times New Roman" w:hAnsi="Times New Roman" w:cs="Times New Roman"/>
      <w:sz w:val="24"/>
      <w:szCs w:val="24"/>
      <w:lang w:eastAsia="ru-RU"/>
    </w:rPr>
  </w:style>
  <w:style w:type="paragraph" w:styleId="ac">
    <w:name w:val="footer"/>
    <w:basedOn w:val="a"/>
    <w:link w:val="ab"/>
    <w:uiPriority w:val="99"/>
    <w:semiHidden/>
    <w:unhideWhenUsed/>
    <w:rsid w:val="00AA46BE"/>
    <w:pPr>
      <w:tabs>
        <w:tab w:val="center" w:pos="4677"/>
        <w:tab w:val="right" w:pos="9355"/>
      </w:tabs>
    </w:pPr>
    <w:rPr>
      <w:rFonts w:ascii="Arial Unicode MS" w:eastAsia="Arial Unicode MS" w:hAnsi="Arial Unicode MS" w:cs="Arial Unicode MS"/>
      <w:color w:val="000000"/>
    </w:rPr>
  </w:style>
  <w:style w:type="character" w:customStyle="1" w:styleId="15">
    <w:name w:val="Нижний колонтитул Знак1"/>
    <w:basedOn w:val="a0"/>
    <w:uiPriority w:val="99"/>
    <w:semiHidden/>
    <w:rsid w:val="00AA46BE"/>
    <w:rPr>
      <w:rFonts w:ascii="Times New Roman" w:eastAsia="Times New Roman" w:hAnsi="Times New Roman" w:cs="Times New Roman"/>
      <w:sz w:val="24"/>
      <w:szCs w:val="24"/>
      <w:lang w:eastAsia="ru-RU"/>
    </w:rPr>
  </w:style>
  <w:style w:type="paragraph" w:styleId="aa">
    <w:name w:val="header"/>
    <w:basedOn w:val="a"/>
    <w:link w:val="a9"/>
    <w:uiPriority w:val="99"/>
    <w:semiHidden/>
    <w:unhideWhenUsed/>
    <w:rsid w:val="00AA46BE"/>
    <w:pPr>
      <w:tabs>
        <w:tab w:val="center" w:pos="4677"/>
        <w:tab w:val="right" w:pos="9355"/>
      </w:tabs>
    </w:pPr>
  </w:style>
  <w:style w:type="character" w:customStyle="1" w:styleId="16">
    <w:name w:val="Верхний колонтитул Знак1"/>
    <w:basedOn w:val="a0"/>
    <w:uiPriority w:val="99"/>
    <w:semiHidden/>
    <w:rsid w:val="00AA46BE"/>
    <w:rPr>
      <w:rFonts w:ascii="Times New Roman" w:eastAsia="Times New Roman" w:hAnsi="Times New Roman" w:cs="Times New Roman"/>
      <w:sz w:val="24"/>
      <w:szCs w:val="24"/>
      <w:lang w:eastAsia="ru-RU"/>
    </w:rPr>
  </w:style>
  <w:style w:type="paragraph" w:styleId="a8">
    <w:name w:val="annotation text"/>
    <w:basedOn w:val="a"/>
    <w:link w:val="a7"/>
    <w:semiHidden/>
    <w:unhideWhenUsed/>
    <w:rsid w:val="00AA46BE"/>
    <w:rPr>
      <w:sz w:val="20"/>
      <w:szCs w:val="20"/>
      <w:lang w:val="en-US" w:eastAsia="en-US"/>
    </w:rPr>
  </w:style>
  <w:style w:type="character" w:customStyle="1" w:styleId="17">
    <w:name w:val="Текст примечания Знак1"/>
    <w:basedOn w:val="a0"/>
    <w:semiHidden/>
    <w:rsid w:val="00AA46BE"/>
    <w:rPr>
      <w:rFonts w:ascii="Times New Roman" w:eastAsia="Times New Roman" w:hAnsi="Times New Roman" w:cs="Times New Roman"/>
      <w:sz w:val="20"/>
      <w:szCs w:val="20"/>
      <w:lang w:eastAsia="ru-RU"/>
    </w:rPr>
  </w:style>
  <w:style w:type="table" w:styleId="af3">
    <w:name w:val="Table Grid"/>
    <w:basedOn w:val="a1"/>
    <w:uiPriority w:val="59"/>
    <w:rsid w:val="00AA46BE"/>
    <w:pPr>
      <w:spacing w:after="0" w:line="240" w:lineRule="auto"/>
    </w:pPr>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46B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A46BE"/>
    <w:pPr>
      <w:keepNext/>
      <w:spacing w:before="240" w:after="60"/>
      <w:outlineLvl w:val="0"/>
    </w:pPr>
    <w:rPr>
      <w:rFonts w:ascii="Cambria" w:hAnsi="Cambria"/>
      <w:b/>
      <w:bCs/>
      <w:kern w:val="3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A46BE"/>
    <w:rPr>
      <w:rFonts w:ascii="Cambria" w:eastAsia="Times New Roman" w:hAnsi="Cambria" w:cs="Times New Roman"/>
      <w:b/>
      <w:bCs/>
      <w:kern w:val="32"/>
      <w:sz w:val="32"/>
      <w:szCs w:val="32"/>
    </w:rPr>
  </w:style>
  <w:style w:type="character" w:styleId="a3">
    <w:name w:val="Hyperlink"/>
    <w:basedOn w:val="a0"/>
    <w:semiHidden/>
    <w:unhideWhenUsed/>
    <w:rsid w:val="00AA46BE"/>
    <w:rPr>
      <w:color w:val="0000FF"/>
      <w:u w:val="single"/>
    </w:rPr>
  </w:style>
  <w:style w:type="character" w:styleId="a4">
    <w:name w:val="FollowedHyperlink"/>
    <w:basedOn w:val="a0"/>
    <w:uiPriority w:val="99"/>
    <w:semiHidden/>
    <w:unhideWhenUsed/>
    <w:rsid w:val="00AA46BE"/>
    <w:rPr>
      <w:color w:val="800080" w:themeColor="followedHyperlink"/>
      <w:u w:val="single"/>
    </w:rPr>
  </w:style>
  <w:style w:type="character" w:customStyle="1" w:styleId="a5">
    <w:name w:val="Обычный (веб) Знак"/>
    <w:aliases w:val="Обычный (Web)1 Знак,Обычный (веб) Знак Знак Знак,Обычный (Web) Знак Знак Знак Знак,Обычный (Web) Знак"/>
    <w:basedOn w:val="a0"/>
    <w:link w:val="a6"/>
    <w:uiPriority w:val="99"/>
    <w:semiHidden/>
    <w:locked/>
    <w:rsid w:val="00AA46BE"/>
    <w:rPr>
      <w:rFonts w:ascii="Times New Roman" w:eastAsia="Times New Roman" w:hAnsi="Times New Roman" w:cs="Times New Roman"/>
      <w:sz w:val="24"/>
      <w:szCs w:val="24"/>
      <w:lang w:eastAsia="ru-RU"/>
    </w:rPr>
  </w:style>
  <w:style w:type="paragraph" w:styleId="a6">
    <w:name w:val="Normal (Web)"/>
    <w:aliases w:val="Обычный (Web)1,Обычный (веб) Знак Знак,Обычный (Web) Знак Знак Знак,Обычный (Web)"/>
    <w:basedOn w:val="a"/>
    <w:link w:val="a5"/>
    <w:uiPriority w:val="99"/>
    <w:semiHidden/>
    <w:unhideWhenUsed/>
    <w:qFormat/>
    <w:rsid w:val="00AA46BE"/>
    <w:pPr>
      <w:ind w:left="720"/>
      <w:contextualSpacing/>
    </w:pPr>
  </w:style>
  <w:style w:type="character" w:customStyle="1" w:styleId="a7">
    <w:name w:val="Текст примечания Знак"/>
    <w:basedOn w:val="a0"/>
    <w:link w:val="a8"/>
    <w:semiHidden/>
    <w:locked/>
    <w:rsid w:val="00AA46BE"/>
    <w:rPr>
      <w:rFonts w:ascii="Times New Roman" w:eastAsia="Times New Roman" w:hAnsi="Times New Roman" w:cs="Times New Roman"/>
      <w:sz w:val="20"/>
      <w:szCs w:val="20"/>
      <w:lang w:val="en-US"/>
    </w:rPr>
  </w:style>
  <w:style w:type="character" w:customStyle="1" w:styleId="a9">
    <w:name w:val="Верхний колонтитул Знак"/>
    <w:basedOn w:val="a0"/>
    <w:link w:val="aa"/>
    <w:uiPriority w:val="99"/>
    <w:semiHidden/>
    <w:locked/>
    <w:rsid w:val="00AA46BE"/>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c"/>
    <w:uiPriority w:val="99"/>
    <w:semiHidden/>
    <w:locked/>
    <w:rsid w:val="00AA46BE"/>
    <w:rPr>
      <w:rFonts w:ascii="Arial Unicode MS" w:eastAsia="Arial Unicode MS" w:hAnsi="Arial Unicode MS" w:cs="Arial Unicode MS"/>
      <w:color w:val="000000"/>
      <w:sz w:val="24"/>
      <w:szCs w:val="24"/>
      <w:lang w:eastAsia="ru-RU"/>
    </w:rPr>
  </w:style>
  <w:style w:type="character" w:customStyle="1" w:styleId="ad">
    <w:name w:val="Основной текст Знак"/>
    <w:basedOn w:val="a0"/>
    <w:link w:val="ae"/>
    <w:uiPriority w:val="99"/>
    <w:semiHidden/>
    <w:locked/>
    <w:rsid w:val="00AA46BE"/>
    <w:rPr>
      <w:rFonts w:ascii="Times New Roman" w:eastAsia="Times New Roman" w:hAnsi="Times New Roman" w:cs="Times New Roman"/>
      <w:sz w:val="24"/>
      <w:szCs w:val="24"/>
      <w:lang w:eastAsia="ru-RU"/>
    </w:rPr>
  </w:style>
  <w:style w:type="character" w:customStyle="1" w:styleId="22">
    <w:name w:val="Основной текст 2 Знак2"/>
    <w:basedOn w:val="a0"/>
    <w:link w:val="2"/>
    <w:semiHidden/>
    <w:locked/>
    <w:rsid w:val="00AA46BE"/>
    <w:rPr>
      <w:rFonts w:ascii="Times New Roman" w:eastAsia="Times New Roman" w:hAnsi="Times New Roman" w:cs="Times New Roman"/>
      <w:sz w:val="24"/>
      <w:szCs w:val="20"/>
      <w:lang w:eastAsia="ru-RU"/>
    </w:rPr>
  </w:style>
  <w:style w:type="character" w:customStyle="1" w:styleId="ConsPlusNormal">
    <w:name w:val="ConsPlusNormal Знак"/>
    <w:link w:val="ConsPlusNormal0"/>
    <w:locked/>
    <w:rsid w:val="00AA46BE"/>
    <w:rPr>
      <w:rFonts w:ascii="Arial" w:eastAsia="Times New Roman" w:hAnsi="Arial" w:cs="Arial"/>
      <w:sz w:val="20"/>
      <w:szCs w:val="20"/>
      <w:lang w:eastAsia="ru-RU"/>
    </w:rPr>
  </w:style>
  <w:style w:type="paragraph" w:customStyle="1" w:styleId="ConsPlusNormal0">
    <w:name w:val="ConsPlusNormal"/>
    <w:link w:val="ConsPlusNormal"/>
    <w:qFormat/>
    <w:rsid w:val="00AA46B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AA46B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
    <w:name w:val="Текст акта Знак"/>
    <w:link w:val="af0"/>
    <w:locked/>
    <w:rsid w:val="00AA46BE"/>
    <w:rPr>
      <w:rFonts w:ascii="Times New Roman" w:eastAsia="Times New Roman" w:hAnsi="Times New Roman" w:cs="Times New Roman"/>
      <w:sz w:val="28"/>
      <w:szCs w:val="24"/>
      <w:lang w:eastAsia="ru-RU"/>
    </w:rPr>
  </w:style>
  <w:style w:type="paragraph" w:customStyle="1" w:styleId="af0">
    <w:name w:val="Текст акта"/>
    <w:link w:val="af"/>
    <w:qFormat/>
    <w:rsid w:val="00AA46BE"/>
    <w:pPr>
      <w:widowControl w:val="0"/>
      <w:spacing w:after="0" w:line="240" w:lineRule="auto"/>
      <w:ind w:firstLine="709"/>
      <w:jc w:val="both"/>
    </w:pPr>
    <w:rPr>
      <w:rFonts w:ascii="Times New Roman" w:eastAsia="Times New Roman" w:hAnsi="Times New Roman" w:cs="Times New Roman"/>
      <w:sz w:val="28"/>
      <w:szCs w:val="24"/>
      <w:lang w:eastAsia="ru-RU"/>
    </w:rPr>
  </w:style>
  <w:style w:type="character" w:customStyle="1" w:styleId="af1">
    <w:name w:val="Основной текст_"/>
    <w:link w:val="11"/>
    <w:uiPriority w:val="99"/>
    <w:locked/>
    <w:rsid w:val="00AA46BE"/>
    <w:rPr>
      <w:rFonts w:ascii="Times New Roman" w:hAnsi="Times New Roman" w:cs="Times New Roman"/>
      <w:spacing w:val="10"/>
      <w:sz w:val="24"/>
      <w:shd w:val="clear" w:color="auto" w:fill="FFFFFF"/>
    </w:rPr>
  </w:style>
  <w:style w:type="paragraph" w:customStyle="1" w:styleId="11">
    <w:name w:val="Основной текст1"/>
    <w:basedOn w:val="a"/>
    <w:link w:val="af1"/>
    <w:uiPriority w:val="99"/>
    <w:qFormat/>
    <w:rsid w:val="00AA46BE"/>
    <w:pPr>
      <w:shd w:val="clear" w:color="auto" w:fill="FFFFFF"/>
      <w:spacing w:before="180" w:line="317" w:lineRule="exact"/>
      <w:jc w:val="both"/>
    </w:pPr>
    <w:rPr>
      <w:rFonts w:eastAsiaTheme="minorHAnsi"/>
      <w:spacing w:val="10"/>
      <w:szCs w:val="22"/>
      <w:lang w:eastAsia="en-US"/>
    </w:rPr>
  </w:style>
  <w:style w:type="paragraph" w:customStyle="1" w:styleId="ConsPlusTitle">
    <w:name w:val="ConsPlusTitle"/>
    <w:qFormat/>
    <w:rsid w:val="00AA46BE"/>
    <w:pPr>
      <w:widowControl w:val="0"/>
      <w:autoSpaceDE w:val="0"/>
      <w:autoSpaceDN w:val="0"/>
      <w:spacing w:after="0" w:line="240" w:lineRule="auto"/>
    </w:pPr>
    <w:rPr>
      <w:rFonts w:ascii="Calibri" w:eastAsia="Times New Roman" w:hAnsi="Calibri" w:cs="Calibri"/>
      <w:b/>
      <w:szCs w:val="20"/>
      <w:lang w:eastAsia="ru-RU"/>
    </w:rPr>
  </w:style>
  <w:style w:type="paragraph" w:styleId="ae">
    <w:name w:val="Body Text"/>
    <w:basedOn w:val="a"/>
    <w:link w:val="ad"/>
    <w:uiPriority w:val="99"/>
    <w:semiHidden/>
    <w:unhideWhenUsed/>
    <w:rsid w:val="00AA46BE"/>
    <w:pPr>
      <w:spacing w:after="120"/>
    </w:pPr>
  </w:style>
  <w:style w:type="character" w:customStyle="1" w:styleId="12">
    <w:name w:val="Основной текст Знак1"/>
    <w:basedOn w:val="a0"/>
    <w:uiPriority w:val="99"/>
    <w:semiHidden/>
    <w:rsid w:val="00AA46BE"/>
    <w:rPr>
      <w:rFonts w:ascii="Times New Roman" w:eastAsia="Times New Roman" w:hAnsi="Times New Roman" w:cs="Times New Roman"/>
      <w:sz w:val="24"/>
      <w:szCs w:val="24"/>
      <w:lang w:eastAsia="ru-RU"/>
    </w:rPr>
  </w:style>
  <w:style w:type="paragraph" w:customStyle="1" w:styleId="af2">
    <w:name w:val="Заголовок к тексту"/>
    <w:basedOn w:val="a"/>
    <w:next w:val="ae"/>
    <w:qFormat/>
    <w:rsid w:val="00AA46BE"/>
    <w:pPr>
      <w:suppressAutoHyphens/>
      <w:spacing w:after="480" w:line="240" w:lineRule="exact"/>
    </w:pPr>
    <w:rPr>
      <w:b/>
      <w:sz w:val="28"/>
      <w:szCs w:val="20"/>
    </w:rPr>
  </w:style>
  <w:style w:type="character" w:customStyle="1" w:styleId="20">
    <w:name w:val="Основной текст (2)_"/>
    <w:basedOn w:val="a0"/>
    <w:link w:val="21"/>
    <w:locked/>
    <w:rsid w:val="00AA46BE"/>
    <w:rPr>
      <w:rFonts w:ascii="Times New Roman" w:eastAsia="Times New Roman" w:hAnsi="Times New Roman" w:cs="Times New Roman"/>
      <w:shd w:val="clear" w:color="auto" w:fill="FFFFFF"/>
    </w:rPr>
  </w:style>
  <w:style w:type="paragraph" w:customStyle="1" w:styleId="21">
    <w:name w:val="Основной текст (2)"/>
    <w:basedOn w:val="a"/>
    <w:link w:val="20"/>
    <w:qFormat/>
    <w:rsid w:val="00AA46BE"/>
    <w:pPr>
      <w:shd w:val="clear" w:color="auto" w:fill="FFFFFF"/>
      <w:spacing w:line="0" w:lineRule="atLeast"/>
    </w:pPr>
    <w:rPr>
      <w:sz w:val="22"/>
      <w:szCs w:val="22"/>
      <w:lang w:eastAsia="en-US"/>
    </w:rPr>
  </w:style>
  <w:style w:type="character" w:customStyle="1" w:styleId="13">
    <w:name w:val="Заголовок №1_"/>
    <w:basedOn w:val="a0"/>
    <w:link w:val="14"/>
    <w:locked/>
    <w:rsid w:val="00AA46BE"/>
    <w:rPr>
      <w:rFonts w:ascii="Times New Roman" w:eastAsia="Times New Roman" w:hAnsi="Times New Roman" w:cs="Times New Roman"/>
      <w:sz w:val="26"/>
      <w:szCs w:val="26"/>
      <w:shd w:val="clear" w:color="auto" w:fill="FFFFFF"/>
    </w:rPr>
  </w:style>
  <w:style w:type="paragraph" w:customStyle="1" w:styleId="14">
    <w:name w:val="Заголовок №1"/>
    <w:basedOn w:val="a"/>
    <w:link w:val="13"/>
    <w:qFormat/>
    <w:rsid w:val="00AA46BE"/>
    <w:pPr>
      <w:shd w:val="clear" w:color="auto" w:fill="FFFFFF"/>
      <w:spacing w:after="420" w:line="0" w:lineRule="atLeast"/>
      <w:outlineLvl w:val="0"/>
    </w:pPr>
    <w:rPr>
      <w:sz w:val="26"/>
      <w:szCs w:val="26"/>
      <w:lang w:eastAsia="en-US"/>
    </w:rPr>
  </w:style>
  <w:style w:type="paragraph" w:styleId="2">
    <w:name w:val="Body Text 2"/>
    <w:basedOn w:val="a"/>
    <w:link w:val="22"/>
    <w:semiHidden/>
    <w:unhideWhenUsed/>
    <w:rsid w:val="00AA46BE"/>
    <w:pPr>
      <w:spacing w:after="120" w:line="480" w:lineRule="auto"/>
    </w:pPr>
    <w:rPr>
      <w:szCs w:val="20"/>
    </w:rPr>
  </w:style>
  <w:style w:type="character" w:customStyle="1" w:styleId="23">
    <w:name w:val="Основной текст 2 Знак"/>
    <w:basedOn w:val="a0"/>
    <w:uiPriority w:val="99"/>
    <w:semiHidden/>
    <w:rsid w:val="00AA46BE"/>
    <w:rPr>
      <w:rFonts w:ascii="Times New Roman" w:eastAsia="Times New Roman" w:hAnsi="Times New Roman" w:cs="Times New Roman"/>
      <w:sz w:val="24"/>
      <w:szCs w:val="24"/>
      <w:lang w:eastAsia="ru-RU"/>
    </w:rPr>
  </w:style>
  <w:style w:type="character" w:customStyle="1" w:styleId="210">
    <w:name w:val="Основной текст 2 Знак1"/>
    <w:basedOn w:val="a0"/>
    <w:semiHidden/>
    <w:rsid w:val="00AA46BE"/>
    <w:rPr>
      <w:rFonts w:ascii="Times New Roman" w:eastAsia="Times New Roman" w:hAnsi="Times New Roman" w:cs="Times New Roman"/>
      <w:sz w:val="24"/>
      <w:szCs w:val="24"/>
      <w:lang w:eastAsia="ru-RU"/>
    </w:rPr>
  </w:style>
  <w:style w:type="paragraph" w:styleId="ac">
    <w:name w:val="footer"/>
    <w:basedOn w:val="a"/>
    <w:link w:val="ab"/>
    <w:uiPriority w:val="99"/>
    <w:semiHidden/>
    <w:unhideWhenUsed/>
    <w:rsid w:val="00AA46BE"/>
    <w:pPr>
      <w:tabs>
        <w:tab w:val="center" w:pos="4677"/>
        <w:tab w:val="right" w:pos="9355"/>
      </w:tabs>
    </w:pPr>
    <w:rPr>
      <w:rFonts w:ascii="Arial Unicode MS" w:eastAsia="Arial Unicode MS" w:hAnsi="Arial Unicode MS" w:cs="Arial Unicode MS"/>
      <w:color w:val="000000"/>
    </w:rPr>
  </w:style>
  <w:style w:type="character" w:customStyle="1" w:styleId="15">
    <w:name w:val="Нижний колонтитул Знак1"/>
    <w:basedOn w:val="a0"/>
    <w:uiPriority w:val="99"/>
    <w:semiHidden/>
    <w:rsid w:val="00AA46BE"/>
    <w:rPr>
      <w:rFonts w:ascii="Times New Roman" w:eastAsia="Times New Roman" w:hAnsi="Times New Roman" w:cs="Times New Roman"/>
      <w:sz w:val="24"/>
      <w:szCs w:val="24"/>
      <w:lang w:eastAsia="ru-RU"/>
    </w:rPr>
  </w:style>
  <w:style w:type="paragraph" w:styleId="aa">
    <w:name w:val="header"/>
    <w:basedOn w:val="a"/>
    <w:link w:val="a9"/>
    <w:uiPriority w:val="99"/>
    <w:semiHidden/>
    <w:unhideWhenUsed/>
    <w:rsid w:val="00AA46BE"/>
    <w:pPr>
      <w:tabs>
        <w:tab w:val="center" w:pos="4677"/>
        <w:tab w:val="right" w:pos="9355"/>
      </w:tabs>
    </w:pPr>
  </w:style>
  <w:style w:type="character" w:customStyle="1" w:styleId="16">
    <w:name w:val="Верхний колонтитул Знак1"/>
    <w:basedOn w:val="a0"/>
    <w:uiPriority w:val="99"/>
    <w:semiHidden/>
    <w:rsid w:val="00AA46BE"/>
    <w:rPr>
      <w:rFonts w:ascii="Times New Roman" w:eastAsia="Times New Roman" w:hAnsi="Times New Roman" w:cs="Times New Roman"/>
      <w:sz w:val="24"/>
      <w:szCs w:val="24"/>
      <w:lang w:eastAsia="ru-RU"/>
    </w:rPr>
  </w:style>
  <w:style w:type="paragraph" w:styleId="a8">
    <w:name w:val="annotation text"/>
    <w:basedOn w:val="a"/>
    <w:link w:val="a7"/>
    <w:semiHidden/>
    <w:unhideWhenUsed/>
    <w:rsid w:val="00AA46BE"/>
    <w:rPr>
      <w:sz w:val="20"/>
      <w:szCs w:val="20"/>
      <w:lang w:val="en-US" w:eastAsia="en-US"/>
    </w:rPr>
  </w:style>
  <w:style w:type="character" w:customStyle="1" w:styleId="17">
    <w:name w:val="Текст примечания Знак1"/>
    <w:basedOn w:val="a0"/>
    <w:semiHidden/>
    <w:rsid w:val="00AA46BE"/>
    <w:rPr>
      <w:rFonts w:ascii="Times New Roman" w:eastAsia="Times New Roman" w:hAnsi="Times New Roman" w:cs="Times New Roman"/>
      <w:sz w:val="20"/>
      <w:szCs w:val="20"/>
      <w:lang w:eastAsia="ru-RU"/>
    </w:rPr>
  </w:style>
  <w:style w:type="table" w:styleId="af3">
    <w:name w:val="Table Grid"/>
    <w:basedOn w:val="a1"/>
    <w:uiPriority w:val="59"/>
    <w:rsid w:val="00AA46BE"/>
    <w:pPr>
      <w:spacing w:after="0" w:line="240" w:lineRule="auto"/>
    </w:pPr>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7377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A05EA0-1969-471B-952E-740585D19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4022</Words>
  <Characters>22927</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3</cp:revision>
  <dcterms:created xsi:type="dcterms:W3CDTF">2018-11-01T10:27:00Z</dcterms:created>
  <dcterms:modified xsi:type="dcterms:W3CDTF">2018-11-01T10:28:00Z</dcterms:modified>
</cp:coreProperties>
</file>