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57" w:rsidRDefault="00DC3FE9" w:rsidP="00DC3F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СОЛИКАМСКАЯ ГОРОДСКАЯ ДУМА</w:t>
      </w:r>
    </w:p>
    <w:p w:rsidR="00D026A2" w:rsidRDefault="00D026A2" w:rsidP="00DC3FE9">
      <w:pPr>
        <w:spacing w:line="240" w:lineRule="exact"/>
        <w:jc w:val="center"/>
        <w:rPr>
          <w:b/>
          <w:sz w:val="28"/>
          <w:szCs w:val="28"/>
        </w:rPr>
      </w:pPr>
    </w:p>
    <w:p w:rsidR="00D026A2" w:rsidRDefault="00D026A2" w:rsidP="00DC3FE9">
      <w:pPr>
        <w:spacing w:line="240" w:lineRule="exact"/>
        <w:jc w:val="center"/>
        <w:rPr>
          <w:b/>
          <w:sz w:val="28"/>
          <w:szCs w:val="28"/>
        </w:rPr>
      </w:pPr>
    </w:p>
    <w:p w:rsidR="00D026A2" w:rsidRDefault="00D026A2" w:rsidP="00DC3FE9">
      <w:pPr>
        <w:spacing w:line="240" w:lineRule="exact"/>
        <w:jc w:val="center"/>
        <w:rPr>
          <w:b/>
          <w:sz w:val="28"/>
          <w:szCs w:val="28"/>
        </w:rPr>
      </w:pPr>
    </w:p>
    <w:p w:rsidR="00D026A2" w:rsidRDefault="00DC3FE9" w:rsidP="00DC3F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26A2" w:rsidRDefault="00D026A2" w:rsidP="00771720">
      <w:pPr>
        <w:spacing w:line="240" w:lineRule="exact"/>
        <w:jc w:val="both"/>
        <w:rPr>
          <w:b/>
          <w:sz w:val="28"/>
          <w:szCs w:val="28"/>
        </w:rPr>
      </w:pPr>
    </w:p>
    <w:p w:rsidR="00D026A2" w:rsidRDefault="00D026A2" w:rsidP="00771720">
      <w:pPr>
        <w:spacing w:line="240" w:lineRule="exact"/>
        <w:jc w:val="both"/>
        <w:rPr>
          <w:b/>
          <w:sz w:val="28"/>
          <w:szCs w:val="28"/>
        </w:rPr>
      </w:pPr>
    </w:p>
    <w:p w:rsidR="00D026A2" w:rsidRDefault="00D026A2" w:rsidP="00771720">
      <w:pPr>
        <w:spacing w:line="240" w:lineRule="exact"/>
        <w:jc w:val="both"/>
        <w:rPr>
          <w:b/>
          <w:sz w:val="28"/>
          <w:szCs w:val="28"/>
        </w:rPr>
      </w:pPr>
    </w:p>
    <w:p w:rsidR="00D026A2" w:rsidRDefault="00D026A2" w:rsidP="00771720">
      <w:pPr>
        <w:spacing w:line="240" w:lineRule="exact"/>
        <w:jc w:val="both"/>
        <w:rPr>
          <w:b/>
          <w:sz w:val="28"/>
          <w:szCs w:val="28"/>
        </w:rPr>
      </w:pPr>
    </w:p>
    <w:p w:rsidR="001316F8" w:rsidRDefault="001316F8" w:rsidP="00771720">
      <w:pPr>
        <w:jc w:val="both"/>
        <w:rPr>
          <w:sz w:val="28"/>
          <w:szCs w:val="28"/>
        </w:rPr>
      </w:pPr>
    </w:p>
    <w:p w:rsidR="001316F8" w:rsidRDefault="001316F8" w:rsidP="00771720">
      <w:pPr>
        <w:jc w:val="both"/>
        <w:rPr>
          <w:sz w:val="28"/>
          <w:szCs w:val="28"/>
        </w:rPr>
      </w:pPr>
    </w:p>
    <w:p w:rsidR="001316F8" w:rsidRDefault="001316F8" w:rsidP="00771720">
      <w:pPr>
        <w:jc w:val="both"/>
        <w:rPr>
          <w:sz w:val="28"/>
          <w:szCs w:val="28"/>
        </w:rPr>
      </w:pPr>
      <w:bookmarkStart w:id="0" w:name="_GoBack"/>
      <w:bookmarkEnd w:id="0"/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C0F69" w:rsidP="00520B5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29.05.2019</w:t>
      </w:r>
      <w:r>
        <w:rPr>
          <w:b/>
          <w:sz w:val="28"/>
          <w:szCs w:val="28"/>
        </w:rPr>
        <w:tab/>
        <w:t>№ 539</w:t>
      </w: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C96A14" w:rsidRDefault="00C96A14" w:rsidP="00520B53">
      <w:pPr>
        <w:spacing w:line="240" w:lineRule="exact"/>
        <w:jc w:val="both"/>
        <w:rPr>
          <w:b/>
          <w:sz w:val="28"/>
          <w:szCs w:val="28"/>
        </w:rPr>
      </w:pPr>
    </w:p>
    <w:p w:rsidR="00771720" w:rsidRDefault="001316F8" w:rsidP="00520B53">
      <w:pPr>
        <w:spacing w:line="240" w:lineRule="exact"/>
        <w:jc w:val="both"/>
        <w:rPr>
          <w:b/>
          <w:sz w:val="28"/>
          <w:szCs w:val="28"/>
        </w:rPr>
      </w:pPr>
      <w:r w:rsidRPr="001316F8">
        <w:rPr>
          <w:b/>
          <w:sz w:val="28"/>
          <w:szCs w:val="28"/>
        </w:rPr>
        <w:t xml:space="preserve">О назначении публичных слушаний по отчетам об исполнении бюджетов Соликамского городского округа, Соликамского муниципального района, </w:t>
      </w:r>
      <w:proofErr w:type="spellStart"/>
      <w:r w:rsidR="00520B53">
        <w:rPr>
          <w:b/>
          <w:sz w:val="28"/>
          <w:szCs w:val="28"/>
        </w:rPr>
        <w:t>Басимского</w:t>
      </w:r>
      <w:proofErr w:type="spellEnd"/>
      <w:r w:rsidR="00520B53">
        <w:rPr>
          <w:b/>
          <w:sz w:val="28"/>
          <w:szCs w:val="28"/>
        </w:rPr>
        <w:t xml:space="preserve"> сельского поселения, </w:t>
      </w:r>
      <w:proofErr w:type="spellStart"/>
      <w:r w:rsidR="00520B53">
        <w:rPr>
          <w:b/>
          <w:sz w:val="28"/>
          <w:szCs w:val="28"/>
        </w:rPr>
        <w:t>Касибского</w:t>
      </w:r>
      <w:proofErr w:type="spellEnd"/>
      <w:r w:rsidR="00520B53">
        <w:rPr>
          <w:b/>
          <w:sz w:val="28"/>
          <w:szCs w:val="28"/>
        </w:rPr>
        <w:t xml:space="preserve"> сельского поселения, </w:t>
      </w:r>
      <w:proofErr w:type="spellStart"/>
      <w:r w:rsidR="00520B53">
        <w:rPr>
          <w:b/>
          <w:sz w:val="28"/>
          <w:szCs w:val="28"/>
        </w:rPr>
        <w:t>Краснобережского</w:t>
      </w:r>
      <w:proofErr w:type="spellEnd"/>
      <w:r w:rsidR="00520B53">
        <w:rPr>
          <w:b/>
          <w:sz w:val="28"/>
          <w:szCs w:val="28"/>
        </w:rPr>
        <w:t xml:space="preserve"> </w:t>
      </w:r>
      <w:r w:rsidR="00520B53" w:rsidRPr="00520B53">
        <w:rPr>
          <w:b/>
          <w:sz w:val="28"/>
          <w:szCs w:val="28"/>
        </w:rPr>
        <w:t>сельского поселения,</w:t>
      </w:r>
      <w:r w:rsidR="00520B53">
        <w:rPr>
          <w:b/>
          <w:sz w:val="28"/>
          <w:szCs w:val="28"/>
        </w:rPr>
        <w:t xml:space="preserve"> </w:t>
      </w:r>
      <w:proofErr w:type="spellStart"/>
      <w:r w:rsidR="00520B53">
        <w:rPr>
          <w:b/>
          <w:sz w:val="28"/>
          <w:szCs w:val="28"/>
        </w:rPr>
        <w:t>Половодовского</w:t>
      </w:r>
      <w:proofErr w:type="spellEnd"/>
      <w:r w:rsidR="00520B53">
        <w:rPr>
          <w:b/>
          <w:sz w:val="28"/>
          <w:szCs w:val="28"/>
        </w:rPr>
        <w:t xml:space="preserve"> </w:t>
      </w:r>
      <w:r w:rsidR="00520B53" w:rsidRPr="00520B53">
        <w:rPr>
          <w:b/>
          <w:sz w:val="28"/>
          <w:szCs w:val="28"/>
        </w:rPr>
        <w:t>сельского поселения,</w:t>
      </w:r>
      <w:r w:rsidR="00520B53">
        <w:rPr>
          <w:b/>
          <w:sz w:val="28"/>
          <w:szCs w:val="28"/>
        </w:rPr>
        <w:t xml:space="preserve"> </w:t>
      </w:r>
      <w:r w:rsidR="007B069F">
        <w:rPr>
          <w:b/>
          <w:sz w:val="28"/>
          <w:szCs w:val="28"/>
        </w:rPr>
        <w:t xml:space="preserve">Родниковского сельского поселения, </w:t>
      </w:r>
      <w:proofErr w:type="spellStart"/>
      <w:r w:rsidR="00520B53">
        <w:rPr>
          <w:b/>
          <w:sz w:val="28"/>
          <w:szCs w:val="28"/>
        </w:rPr>
        <w:t>Тохтуевского</w:t>
      </w:r>
      <w:proofErr w:type="spellEnd"/>
      <w:r w:rsidR="00520B53">
        <w:rPr>
          <w:b/>
          <w:sz w:val="28"/>
          <w:szCs w:val="28"/>
        </w:rPr>
        <w:t xml:space="preserve"> сельского поселения, </w:t>
      </w:r>
      <w:proofErr w:type="spellStart"/>
      <w:r w:rsidR="00520B53">
        <w:rPr>
          <w:b/>
          <w:sz w:val="28"/>
          <w:szCs w:val="28"/>
        </w:rPr>
        <w:t>Тюлькинского</w:t>
      </w:r>
      <w:proofErr w:type="spellEnd"/>
      <w:r w:rsidR="00520B53" w:rsidRPr="00520B53">
        <w:rPr>
          <w:b/>
          <w:sz w:val="28"/>
          <w:szCs w:val="28"/>
        </w:rPr>
        <w:t xml:space="preserve"> </w:t>
      </w:r>
      <w:r w:rsidR="00520B53">
        <w:rPr>
          <w:b/>
          <w:sz w:val="28"/>
          <w:szCs w:val="28"/>
        </w:rPr>
        <w:t xml:space="preserve">сельского поселения </w:t>
      </w:r>
      <w:r w:rsidRPr="001316F8">
        <w:rPr>
          <w:b/>
          <w:sz w:val="28"/>
          <w:szCs w:val="28"/>
        </w:rPr>
        <w:t>за 2018 год</w:t>
      </w:r>
    </w:p>
    <w:p w:rsidR="00771720" w:rsidRDefault="00771720" w:rsidP="00520B53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17, 23 Устава Соликамского городского округа, Положением о бюджетном процессе в Соликамском городском округе, </w:t>
      </w:r>
      <w:proofErr w:type="gramStart"/>
      <w:r>
        <w:rPr>
          <w:sz w:val="28"/>
          <w:szCs w:val="28"/>
        </w:rPr>
        <w:t xml:space="preserve">утвержденном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 № 236, Положением об организации и проведении публичных слушаний в Соликамском городском округе, утвержденном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13,</w:t>
      </w:r>
      <w:r w:rsidR="006D3CC7">
        <w:rPr>
          <w:sz w:val="28"/>
          <w:szCs w:val="28"/>
        </w:rPr>
        <w:t xml:space="preserve"> пунктом 9 решения Соликамской городской Думы от 20 августа 2018 г. № 362 «</w:t>
      </w:r>
      <w:r w:rsidR="006D3CC7" w:rsidRPr="006D3CC7">
        <w:rPr>
          <w:sz w:val="28"/>
          <w:szCs w:val="28"/>
        </w:rPr>
        <w:t>О реализации положений Закона Пермского края от 28 мая 2018 г. № 236-ПК «О преобразовании поселений</w:t>
      </w:r>
      <w:proofErr w:type="gramEnd"/>
      <w:r w:rsidR="006D3CC7" w:rsidRPr="006D3CC7">
        <w:rPr>
          <w:sz w:val="28"/>
          <w:szCs w:val="28"/>
        </w:rPr>
        <w:t>, входящих в состав Соликамского муниципального района, путем объединения с Соликамским городским округом</w:t>
      </w:r>
      <w:r w:rsidR="006D3CC7">
        <w:rPr>
          <w:sz w:val="28"/>
          <w:szCs w:val="28"/>
        </w:rPr>
        <w:t>»</w:t>
      </w:r>
    </w:p>
    <w:p w:rsidR="00771720" w:rsidRDefault="00771720" w:rsidP="001316F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771720" w:rsidRDefault="00771720" w:rsidP="001316F8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теме: «Обсуждение отчет</w:t>
      </w:r>
      <w:r w:rsidR="006D3CC7">
        <w:rPr>
          <w:sz w:val="28"/>
          <w:szCs w:val="28"/>
        </w:rPr>
        <w:t>ов</w:t>
      </w:r>
      <w:r>
        <w:rPr>
          <w:sz w:val="28"/>
          <w:szCs w:val="28"/>
        </w:rPr>
        <w:t xml:space="preserve"> об исполнении бюджет</w:t>
      </w:r>
      <w:r w:rsidR="006D3CC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B069F" w:rsidRPr="007B069F">
        <w:rPr>
          <w:sz w:val="28"/>
          <w:szCs w:val="28"/>
        </w:rPr>
        <w:t xml:space="preserve">Соликамского городского округа, Соликамского муниципального района, </w:t>
      </w:r>
      <w:proofErr w:type="spellStart"/>
      <w:r w:rsidR="007B069F" w:rsidRPr="007B069F">
        <w:rPr>
          <w:sz w:val="28"/>
          <w:szCs w:val="28"/>
        </w:rPr>
        <w:t>Басимского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Касибского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Краснобережского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Родниковского сельского поселения,</w:t>
      </w:r>
      <w:r w:rsidR="007B069F">
        <w:rPr>
          <w:sz w:val="28"/>
          <w:szCs w:val="28"/>
        </w:rPr>
        <w:t xml:space="preserve"> </w:t>
      </w:r>
      <w:proofErr w:type="spellStart"/>
      <w:r w:rsidR="007B069F" w:rsidRPr="007B069F">
        <w:rPr>
          <w:sz w:val="28"/>
          <w:szCs w:val="28"/>
        </w:rPr>
        <w:t>Половодовского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Тохтуевского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Тюлькинского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 за 2018 год</w:t>
      </w:r>
      <w:r>
        <w:rPr>
          <w:sz w:val="28"/>
          <w:szCs w:val="28"/>
        </w:rPr>
        <w:t>».</w:t>
      </w:r>
    </w:p>
    <w:p w:rsidR="00771720" w:rsidRDefault="00771720" w:rsidP="00543E49">
      <w:pPr>
        <w:ind w:right="4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</w:t>
      </w:r>
      <w:r>
        <w:rPr>
          <w:sz w:val="28"/>
          <w:szCs w:val="28"/>
        </w:rPr>
        <w:t>отчет</w:t>
      </w:r>
      <w:r w:rsidR="006D3CC7">
        <w:rPr>
          <w:sz w:val="28"/>
          <w:szCs w:val="28"/>
        </w:rPr>
        <w:t>ы</w:t>
      </w:r>
      <w:r>
        <w:rPr>
          <w:sz w:val="28"/>
          <w:szCs w:val="28"/>
        </w:rPr>
        <w:t xml:space="preserve"> об исполнении бюджет</w:t>
      </w:r>
      <w:r w:rsidR="00543E49">
        <w:rPr>
          <w:sz w:val="28"/>
          <w:szCs w:val="28"/>
        </w:rPr>
        <w:t>ов</w:t>
      </w:r>
      <w:r>
        <w:rPr>
          <w:sz w:val="28"/>
          <w:szCs w:val="28"/>
        </w:rPr>
        <w:t xml:space="preserve"> Соликамского городского округа</w:t>
      </w:r>
      <w:r w:rsidR="00543E49">
        <w:rPr>
          <w:sz w:val="28"/>
          <w:szCs w:val="28"/>
        </w:rPr>
        <w:t xml:space="preserve">, Соликамского муниципального района, </w:t>
      </w:r>
      <w:r>
        <w:rPr>
          <w:sz w:val="28"/>
          <w:szCs w:val="28"/>
        </w:rPr>
        <w:t xml:space="preserve"> </w:t>
      </w:r>
      <w:proofErr w:type="spellStart"/>
      <w:r w:rsidR="00543E49">
        <w:rPr>
          <w:spacing w:val="10"/>
          <w:sz w:val="28"/>
          <w:szCs w:val="28"/>
        </w:rPr>
        <w:t>Басимского</w:t>
      </w:r>
      <w:proofErr w:type="spellEnd"/>
      <w:r w:rsidR="00C96A14">
        <w:rPr>
          <w:spacing w:val="10"/>
          <w:sz w:val="28"/>
          <w:szCs w:val="28"/>
        </w:rPr>
        <w:t xml:space="preserve"> сельского поселения, </w:t>
      </w:r>
      <w:proofErr w:type="spellStart"/>
      <w:r w:rsidR="00543E49">
        <w:rPr>
          <w:spacing w:val="10"/>
          <w:sz w:val="28"/>
          <w:szCs w:val="28"/>
        </w:rPr>
        <w:t>Касибского</w:t>
      </w:r>
      <w:proofErr w:type="spellEnd"/>
      <w:r w:rsidR="00543E49">
        <w:rPr>
          <w:spacing w:val="10"/>
          <w:sz w:val="28"/>
          <w:szCs w:val="28"/>
        </w:rPr>
        <w:t xml:space="preserve"> сельского поселения, </w:t>
      </w:r>
      <w:proofErr w:type="spellStart"/>
      <w:r w:rsidR="00543E49" w:rsidRPr="001316F8">
        <w:rPr>
          <w:spacing w:val="10"/>
          <w:sz w:val="28"/>
          <w:szCs w:val="28"/>
        </w:rPr>
        <w:t>Красн</w:t>
      </w:r>
      <w:r w:rsidR="00543E49">
        <w:rPr>
          <w:spacing w:val="10"/>
          <w:sz w:val="28"/>
          <w:szCs w:val="28"/>
        </w:rPr>
        <w:t>обережского</w:t>
      </w:r>
      <w:proofErr w:type="spellEnd"/>
      <w:r w:rsidR="00543E49">
        <w:rPr>
          <w:spacing w:val="10"/>
          <w:sz w:val="28"/>
          <w:szCs w:val="28"/>
        </w:rPr>
        <w:t xml:space="preserve"> сельского поселения, </w:t>
      </w:r>
      <w:proofErr w:type="spellStart"/>
      <w:r w:rsidR="00543E49" w:rsidRPr="001316F8">
        <w:rPr>
          <w:spacing w:val="10"/>
          <w:sz w:val="28"/>
          <w:szCs w:val="28"/>
        </w:rPr>
        <w:t>Пол</w:t>
      </w:r>
      <w:r w:rsidR="00543E49">
        <w:rPr>
          <w:spacing w:val="10"/>
          <w:sz w:val="28"/>
          <w:szCs w:val="28"/>
        </w:rPr>
        <w:t>оводовского</w:t>
      </w:r>
      <w:proofErr w:type="spellEnd"/>
      <w:r w:rsidR="00543E49">
        <w:rPr>
          <w:spacing w:val="10"/>
          <w:sz w:val="28"/>
          <w:szCs w:val="28"/>
        </w:rPr>
        <w:t xml:space="preserve"> сельского </w:t>
      </w:r>
      <w:r w:rsidR="00543E49">
        <w:rPr>
          <w:spacing w:val="10"/>
          <w:sz w:val="28"/>
          <w:szCs w:val="28"/>
        </w:rPr>
        <w:lastRenderedPageBreak/>
        <w:t xml:space="preserve">поселения, </w:t>
      </w:r>
      <w:r w:rsidR="00543E49" w:rsidRPr="001316F8">
        <w:rPr>
          <w:spacing w:val="10"/>
          <w:sz w:val="28"/>
          <w:szCs w:val="28"/>
        </w:rPr>
        <w:t>Ро</w:t>
      </w:r>
      <w:r w:rsidR="00543E49">
        <w:rPr>
          <w:spacing w:val="10"/>
          <w:sz w:val="28"/>
          <w:szCs w:val="28"/>
        </w:rPr>
        <w:t xml:space="preserve">дниковского сельского поселения, </w:t>
      </w:r>
      <w:proofErr w:type="spellStart"/>
      <w:r w:rsidR="00543E49" w:rsidRPr="001316F8">
        <w:rPr>
          <w:spacing w:val="10"/>
          <w:sz w:val="28"/>
          <w:szCs w:val="28"/>
        </w:rPr>
        <w:t>Т</w:t>
      </w:r>
      <w:r w:rsidR="00543E49">
        <w:rPr>
          <w:spacing w:val="10"/>
          <w:sz w:val="28"/>
          <w:szCs w:val="28"/>
        </w:rPr>
        <w:t>охтуевского</w:t>
      </w:r>
      <w:proofErr w:type="spellEnd"/>
      <w:r w:rsidR="00543E49">
        <w:rPr>
          <w:spacing w:val="10"/>
          <w:sz w:val="28"/>
          <w:szCs w:val="28"/>
        </w:rPr>
        <w:t xml:space="preserve"> сельского поселения, </w:t>
      </w:r>
      <w:proofErr w:type="spellStart"/>
      <w:r w:rsidR="00543E49" w:rsidRPr="001316F8">
        <w:rPr>
          <w:spacing w:val="10"/>
          <w:sz w:val="28"/>
          <w:szCs w:val="28"/>
        </w:rPr>
        <w:t>Т</w:t>
      </w:r>
      <w:r w:rsidR="00543E49">
        <w:rPr>
          <w:spacing w:val="10"/>
          <w:sz w:val="28"/>
          <w:szCs w:val="28"/>
        </w:rPr>
        <w:t>юлькинского</w:t>
      </w:r>
      <w:proofErr w:type="spellEnd"/>
      <w:r w:rsidR="00543E49">
        <w:rPr>
          <w:spacing w:val="1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 201</w:t>
      </w:r>
      <w:r w:rsidR="00543E49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в газете «Соликамский рабочий».</w:t>
      </w:r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Установить день, время и место проведения публичных слушаний по теме: </w:t>
      </w:r>
      <w:r>
        <w:rPr>
          <w:sz w:val="28"/>
          <w:szCs w:val="28"/>
        </w:rPr>
        <w:t>«</w:t>
      </w:r>
      <w:r w:rsidR="00543E49" w:rsidRPr="00543E49">
        <w:rPr>
          <w:sz w:val="28"/>
          <w:szCs w:val="28"/>
        </w:rPr>
        <w:t xml:space="preserve">Обсуждение отчетов об исполнении бюджетов </w:t>
      </w:r>
      <w:r w:rsidR="007B069F" w:rsidRPr="007B069F">
        <w:rPr>
          <w:sz w:val="28"/>
          <w:szCs w:val="28"/>
        </w:rPr>
        <w:t xml:space="preserve">Соликамского городского округа, Соликамского муниципального района, </w:t>
      </w:r>
      <w:proofErr w:type="spellStart"/>
      <w:r w:rsidR="007B069F" w:rsidRPr="007B069F">
        <w:rPr>
          <w:sz w:val="28"/>
          <w:szCs w:val="28"/>
        </w:rPr>
        <w:t>Басимского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Касибского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Краснобережского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="007B069F" w:rsidRPr="007B069F">
        <w:rPr>
          <w:sz w:val="28"/>
          <w:szCs w:val="28"/>
        </w:rPr>
        <w:t>Половодовского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Тохтуевского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Тюлькинского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 за 2018 год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: </w:t>
      </w:r>
      <w:r w:rsidR="00543E49" w:rsidRPr="002C136C">
        <w:rPr>
          <w:color w:val="000000"/>
          <w:sz w:val="28"/>
          <w:szCs w:val="28"/>
        </w:rPr>
        <w:t>19</w:t>
      </w:r>
      <w:r w:rsidRPr="002C136C">
        <w:rPr>
          <w:color w:val="000000"/>
          <w:sz w:val="28"/>
          <w:szCs w:val="28"/>
        </w:rPr>
        <w:t xml:space="preserve"> июня 201</w:t>
      </w:r>
      <w:r w:rsidR="00543E49" w:rsidRPr="002C136C">
        <w:rPr>
          <w:color w:val="000000"/>
          <w:sz w:val="28"/>
          <w:szCs w:val="28"/>
        </w:rPr>
        <w:t>9</w:t>
      </w:r>
      <w:r w:rsidRPr="002C136C">
        <w:rPr>
          <w:color w:val="000000"/>
          <w:sz w:val="28"/>
          <w:szCs w:val="28"/>
        </w:rPr>
        <w:t xml:space="preserve"> г. в 1</w:t>
      </w:r>
      <w:r w:rsidR="00543E49" w:rsidRPr="002C136C">
        <w:rPr>
          <w:color w:val="000000"/>
          <w:sz w:val="28"/>
          <w:szCs w:val="28"/>
        </w:rPr>
        <w:t>5</w:t>
      </w:r>
      <w:r w:rsidRPr="002C136C">
        <w:rPr>
          <w:color w:val="000000"/>
          <w:sz w:val="28"/>
          <w:szCs w:val="28"/>
        </w:rPr>
        <w:t>.00 час</w:t>
      </w:r>
      <w:proofErr w:type="gramStart"/>
      <w:r w:rsidRPr="002C136C">
        <w:rPr>
          <w:color w:val="000000"/>
          <w:sz w:val="28"/>
          <w:szCs w:val="28"/>
        </w:rPr>
        <w:t>.</w:t>
      </w:r>
      <w:proofErr w:type="gramEnd"/>
      <w:r w:rsidR="006D3CC7" w:rsidRPr="002C136C">
        <w:rPr>
          <w:color w:val="000000"/>
          <w:sz w:val="28"/>
          <w:szCs w:val="28"/>
        </w:rPr>
        <w:t xml:space="preserve"> </w:t>
      </w:r>
      <w:proofErr w:type="gramStart"/>
      <w:r w:rsidRPr="002C136C">
        <w:rPr>
          <w:color w:val="000000"/>
          <w:sz w:val="28"/>
          <w:szCs w:val="28"/>
        </w:rPr>
        <w:t>у</w:t>
      </w:r>
      <w:proofErr w:type="gramEnd"/>
      <w:r w:rsidRPr="002C136C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 20-летия Победы, д. 106 г. Соликамск, актовый зал администрации города Соликамска.</w:t>
      </w:r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 Форма проведения публичных слушаний: массовое обсуждение населением Соликамского городского округа </w:t>
      </w:r>
      <w:r w:rsidR="00543E49" w:rsidRPr="00543E49">
        <w:rPr>
          <w:sz w:val="28"/>
          <w:szCs w:val="28"/>
        </w:rPr>
        <w:t xml:space="preserve">отчетов об исполнении бюджетов </w:t>
      </w:r>
      <w:r w:rsidR="007B069F" w:rsidRPr="007B069F">
        <w:rPr>
          <w:sz w:val="28"/>
          <w:szCs w:val="28"/>
        </w:rPr>
        <w:t xml:space="preserve">Соликамского городского округа, Соликамского муниципального района, </w:t>
      </w:r>
      <w:proofErr w:type="spellStart"/>
      <w:r w:rsidR="007B069F" w:rsidRPr="007B069F">
        <w:rPr>
          <w:sz w:val="28"/>
          <w:szCs w:val="28"/>
        </w:rPr>
        <w:t>Басимского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Касибского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Краснобережского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="007B069F" w:rsidRPr="007B069F">
        <w:rPr>
          <w:sz w:val="28"/>
          <w:szCs w:val="28"/>
        </w:rPr>
        <w:t>Половодовского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Тохтуевского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Тюлькинского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 за 2018 год</w:t>
      </w:r>
      <w:r>
        <w:rPr>
          <w:sz w:val="28"/>
          <w:szCs w:val="28"/>
        </w:rPr>
        <w:t xml:space="preserve"> в Соликамской городской Думе.</w:t>
      </w:r>
    </w:p>
    <w:p w:rsidR="00771720" w:rsidRDefault="00771720" w:rsidP="001316F8">
      <w:pPr>
        <w:spacing w:line="360" w:lineRule="exact"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Публичные слушания открыты для представителей средств массовой информации, организаций, общественных объединений, граждан.</w:t>
      </w:r>
      <w:r>
        <w:rPr>
          <w:color w:val="000000"/>
          <w:sz w:val="28"/>
          <w:szCs w:val="28"/>
        </w:rPr>
        <w:tab/>
      </w:r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gramStart"/>
      <w:r>
        <w:rPr>
          <w:color w:val="000000"/>
          <w:sz w:val="28"/>
          <w:szCs w:val="28"/>
        </w:rPr>
        <w:t xml:space="preserve">Установить следующий  порядок  участия  населения  в  обсуждении </w:t>
      </w:r>
      <w:r>
        <w:rPr>
          <w:sz w:val="28"/>
          <w:szCs w:val="28"/>
        </w:rPr>
        <w:t>отчет</w:t>
      </w:r>
      <w:r w:rsidR="00543E4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43E49" w:rsidRPr="00543E49">
        <w:rPr>
          <w:sz w:val="28"/>
          <w:szCs w:val="28"/>
        </w:rPr>
        <w:t xml:space="preserve">об исполнении бюджетов </w:t>
      </w:r>
      <w:r w:rsidR="007B069F" w:rsidRPr="007B069F">
        <w:rPr>
          <w:sz w:val="28"/>
          <w:szCs w:val="28"/>
        </w:rPr>
        <w:t xml:space="preserve">Соликамского городского округа, Соликамского муниципального района, </w:t>
      </w:r>
      <w:proofErr w:type="spellStart"/>
      <w:r w:rsidR="007B069F" w:rsidRPr="007B069F">
        <w:rPr>
          <w:sz w:val="28"/>
          <w:szCs w:val="28"/>
        </w:rPr>
        <w:t>Басимского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Касибского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Краснобережского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="007B069F" w:rsidRPr="007B069F">
        <w:rPr>
          <w:sz w:val="28"/>
          <w:szCs w:val="28"/>
        </w:rPr>
        <w:t>Половодовского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Тохтуевского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Тюлькинского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 за 2018 год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рассмотрение на собраниях общественных объединений, жителей Соликамского городского округа, обсуждение в средствах массовой информации, индивидуальное рассмотрение представленного отчета. </w:t>
      </w:r>
      <w:proofErr w:type="gramEnd"/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Определить следующий состав лиц, приглашаемых на публичные слушания: </w:t>
      </w:r>
      <w:r>
        <w:rPr>
          <w:color w:val="000000"/>
          <w:sz w:val="28"/>
          <w:szCs w:val="28"/>
        </w:rPr>
        <w:tab/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219"/>
        <w:gridCol w:w="5635"/>
      </w:tblGrid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Бойченко Марина Николаевна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руководитель рабочей группы Совета общественности по здравоохранению, образованию и науке;</w:t>
            </w:r>
          </w:p>
        </w:tc>
      </w:tr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2C136C">
              <w:rPr>
                <w:sz w:val="28"/>
                <w:szCs w:val="28"/>
              </w:rPr>
              <w:t>Бызов</w:t>
            </w:r>
            <w:proofErr w:type="spellEnd"/>
            <w:r w:rsidRPr="002C136C">
              <w:rPr>
                <w:sz w:val="28"/>
                <w:szCs w:val="28"/>
              </w:rPr>
              <w:t xml:space="preserve"> Герман Борисович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руководитель рабочей группы Совета общественности по городскому хозяйству и муниципальной собственности;</w:t>
            </w:r>
          </w:p>
        </w:tc>
      </w:tr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Кулаков Александр Андреевич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председатель Совета общественности при администрации города Соликамска;</w:t>
            </w:r>
          </w:p>
        </w:tc>
      </w:tr>
      <w:tr w:rsidR="00771720" w:rsidRPr="002C136C" w:rsidTr="00A44D4A">
        <w:trPr>
          <w:trHeight w:val="814"/>
        </w:trPr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2C136C">
              <w:rPr>
                <w:sz w:val="28"/>
                <w:szCs w:val="28"/>
              </w:rPr>
              <w:lastRenderedPageBreak/>
              <w:t>Пульянов</w:t>
            </w:r>
            <w:proofErr w:type="spellEnd"/>
            <w:r w:rsidRPr="002C136C"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руководитель рабочей группы Совета общественности по экспертной деятельности;</w:t>
            </w:r>
          </w:p>
        </w:tc>
      </w:tr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2C136C">
              <w:rPr>
                <w:sz w:val="28"/>
                <w:szCs w:val="28"/>
              </w:rPr>
              <w:t>Чугайнов</w:t>
            </w:r>
            <w:proofErr w:type="spellEnd"/>
            <w:r w:rsidRPr="002C136C">
              <w:rPr>
                <w:sz w:val="28"/>
                <w:szCs w:val="28"/>
              </w:rPr>
              <w:t xml:space="preserve"> Вячеслав Иванович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sz w:val="28"/>
                <w:szCs w:val="28"/>
              </w:rPr>
            </w:pPr>
            <w:r w:rsidRPr="002C136C">
              <w:rPr>
                <w:sz w:val="28"/>
                <w:szCs w:val="28"/>
              </w:rPr>
              <w:t>руководитель рабочей группы Совета общественности по культуре, молодежной политике и физической культуре;</w:t>
            </w:r>
          </w:p>
        </w:tc>
      </w:tr>
      <w:tr w:rsidR="00771720" w:rsidRPr="002C136C" w:rsidTr="00A44D4A">
        <w:tc>
          <w:tcPr>
            <w:tcW w:w="4219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  <w:r w:rsidRPr="002C136C">
              <w:rPr>
                <w:rFonts w:eastAsiaTheme="minorEastAsia"/>
                <w:sz w:val="28"/>
                <w:szCs w:val="28"/>
              </w:rPr>
              <w:t>Григоренко Алексей Игоревич</w:t>
            </w:r>
          </w:p>
        </w:tc>
        <w:tc>
          <w:tcPr>
            <w:tcW w:w="5635" w:type="dxa"/>
            <w:hideMark/>
          </w:tcPr>
          <w:p w:rsidR="00771720" w:rsidRPr="002C136C" w:rsidRDefault="00771720" w:rsidP="001316F8">
            <w:pPr>
              <w:spacing w:line="360" w:lineRule="exact"/>
              <w:rPr>
                <w:rFonts w:eastAsiaTheme="minorEastAsia"/>
                <w:sz w:val="28"/>
                <w:szCs w:val="28"/>
              </w:rPr>
            </w:pPr>
            <w:r w:rsidRPr="002C136C">
              <w:rPr>
                <w:rFonts w:eastAsiaTheme="minorEastAsia"/>
                <w:sz w:val="28"/>
                <w:szCs w:val="28"/>
              </w:rPr>
              <w:t>представитель Некоммерческой организации «Соликамский Фонд поддержки малого предпринимательства».</w:t>
            </w:r>
          </w:p>
        </w:tc>
      </w:tr>
    </w:tbl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71720" w:rsidRDefault="00771720" w:rsidP="001316F8">
      <w:pPr>
        <w:spacing w:line="360" w:lineRule="exact"/>
        <w:ind w:firstLine="70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7. </w:t>
      </w:r>
      <w:proofErr w:type="gramStart"/>
      <w:r>
        <w:rPr>
          <w:color w:val="000000"/>
          <w:spacing w:val="-1"/>
          <w:sz w:val="28"/>
          <w:szCs w:val="28"/>
        </w:rPr>
        <w:t>Возложить   подготовку   и   проведение   публичных слушаний по теме «</w:t>
      </w:r>
      <w:r w:rsidR="00543E49" w:rsidRPr="00543E49">
        <w:rPr>
          <w:sz w:val="28"/>
          <w:szCs w:val="28"/>
        </w:rPr>
        <w:t xml:space="preserve">Обсуждение отчетов об исполнении бюджетов </w:t>
      </w:r>
      <w:r w:rsidR="007B069F" w:rsidRPr="007B069F">
        <w:rPr>
          <w:sz w:val="28"/>
          <w:szCs w:val="28"/>
        </w:rPr>
        <w:t xml:space="preserve">Соликамского городского округа, Соликамского муниципального района, </w:t>
      </w:r>
      <w:proofErr w:type="spellStart"/>
      <w:r w:rsidR="007B069F" w:rsidRPr="007B069F">
        <w:rPr>
          <w:sz w:val="28"/>
          <w:szCs w:val="28"/>
        </w:rPr>
        <w:t>Басимского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Касибского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Краснобережского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Родниковского сельского поселения, </w:t>
      </w:r>
      <w:proofErr w:type="spellStart"/>
      <w:r w:rsidR="007B069F" w:rsidRPr="007B069F">
        <w:rPr>
          <w:sz w:val="28"/>
          <w:szCs w:val="28"/>
        </w:rPr>
        <w:t>Половодовского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Тохтуевского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поселения, </w:t>
      </w:r>
      <w:proofErr w:type="spellStart"/>
      <w:r w:rsidR="007B069F" w:rsidRPr="007B069F">
        <w:rPr>
          <w:sz w:val="28"/>
          <w:szCs w:val="28"/>
        </w:rPr>
        <w:t>Тюлькинского</w:t>
      </w:r>
      <w:proofErr w:type="spellEnd"/>
      <w:r w:rsidR="007B069F" w:rsidRPr="007B069F">
        <w:rPr>
          <w:sz w:val="28"/>
          <w:szCs w:val="28"/>
        </w:rPr>
        <w:t xml:space="preserve"> сельского поселения за 2018 год</w:t>
      </w:r>
      <w:r>
        <w:rPr>
          <w:color w:val="000000"/>
          <w:spacing w:val="-1"/>
          <w:sz w:val="28"/>
          <w:szCs w:val="28"/>
        </w:rPr>
        <w:t xml:space="preserve">»  на постоянную  депутатскую   комиссию   по   экономической политике и бюджету </w:t>
      </w:r>
      <w:r>
        <w:rPr>
          <w:color w:val="000000"/>
          <w:spacing w:val="-2"/>
          <w:sz w:val="28"/>
          <w:szCs w:val="28"/>
        </w:rPr>
        <w:t>Соликамской городской Думы.</w:t>
      </w:r>
      <w:proofErr w:type="gramEnd"/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 xml:space="preserve">Заинтересованные лица, желающие участвовать в публичных слушаниях, представляют в постоянную депутатскую комиссию по экономической политике и бюджету Соликамской городской Думы свои заявки (подтверждения) об участии в письменной форме в срок </w:t>
      </w:r>
      <w:r w:rsidRPr="002C136C">
        <w:rPr>
          <w:sz w:val="28"/>
          <w:szCs w:val="28"/>
        </w:rPr>
        <w:t>до 1</w:t>
      </w:r>
      <w:r w:rsidR="00543E49" w:rsidRPr="002C136C">
        <w:rPr>
          <w:sz w:val="28"/>
          <w:szCs w:val="28"/>
        </w:rPr>
        <w:t>4</w:t>
      </w:r>
      <w:r w:rsidRPr="002C136C">
        <w:rPr>
          <w:sz w:val="28"/>
          <w:szCs w:val="28"/>
        </w:rPr>
        <w:t xml:space="preserve"> июня 201</w:t>
      </w:r>
      <w:r w:rsidR="00543E49" w:rsidRPr="002C136C">
        <w:rPr>
          <w:sz w:val="28"/>
          <w:szCs w:val="28"/>
        </w:rPr>
        <w:t>9</w:t>
      </w:r>
      <w:r w:rsidRPr="002C136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Для обеспечения возможности присутствия граждан (физических лиц) и представителей организаций в зале, где проводятся публичные слушания, выделяется не менее десяти мест, обеспечивается присутствие не более одного представителя от каждой организации. </w:t>
      </w:r>
    </w:p>
    <w:p w:rsidR="00771720" w:rsidRDefault="00771720" w:rsidP="001316F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48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Решение вступает в силу </w:t>
      </w:r>
      <w:r w:rsidR="001D00E6">
        <w:rPr>
          <w:color w:val="000000"/>
          <w:sz w:val="28"/>
          <w:szCs w:val="28"/>
        </w:rPr>
        <w:t xml:space="preserve">после его </w:t>
      </w:r>
      <w:r>
        <w:rPr>
          <w:color w:val="000000"/>
          <w:sz w:val="28"/>
          <w:szCs w:val="28"/>
        </w:rPr>
        <w:t>официального опубликования  в газете «Соликамский рабочий».</w:t>
      </w:r>
    </w:p>
    <w:p w:rsidR="001D00E6" w:rsidRDefault="00771720" w:rsidP="001D00E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  <w:r w:rsidR="001D00E6">
        <w:rPr>
          <w:sz w:val="28"/>
          <w:szCs w:val="28"/>
        </w:rPr>
        <w:t xml:space="preserve"> </w:t>
      </w:r>
    </w:p>
    <w:p w:rsidR="001D00E6" w:rsidRDefault="001D00E6" w:rsidP="001D00E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Д.В.Дингес</w:t>
      </w:r>
      <w:proofErr w:type="spellEnd"/>
    </w:p>
    <w:p w:rsidR="00771720" w:rsidRDefault="00771720" w:rsidP="001D00E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66B9" w:rsidRDefault="009466B9" w:rsidP="001D00E6">
      <w:pPr>
        <w:spacing w:line="240" w:lineRule="exact"/>
        <w:jc w:val="both"/>
        <w:rPr>
          <w:sz w:val="28"/>
          <w:szCs w:val="28"/>
        </w:rPr>
      </w:pPr>
    </w:p>
    <w:sectPr w:rsidR="009466B9" w:rsidSect="00A44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FF" w:rsidRDefault="00A007FF" w:rsidP="004751B4">
      <w:r>
        <w:separator/>
      </w:r>
    </w:p>
  </w:endnote>
  <w:endnote w:type="continuationSeparator" w:id="0">
    <w:p w:rsidR="00A007FF" w:rsidRDefault="00A007FF" w:rsidP="0047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FF" w:rsidRDefault="00A007FF" w:rsidP="004751B4">
      <w:r>
        <w:separator/>
      </w:r>
    </w:p>
  </w:footnote>
  <w:footnote w:type="continuationSeparator" w:id="0">
    <w:p w:rsidR="00A007FF" w:rsidRDefault="00A007FF" w:rsidP="0047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80D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">
    <w:nsid w:val="17F72047"/>
    <w:multiLevelType w:val="hybridMultilevel"/>
    <w:tmpl w:val="2C4E0394"/>
    <w:lvl w:ilvl="0" w:tplc="FFFFFFFF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457E0"/>
    <w:multiLevelType w:val="multilevel"/>
    <w:tmpl w:val="A0A2D1D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ind w:left="1918" w:hanging="13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18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18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18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/>
      </w:rPr>
    </w:lvl>
  </w:abstractNum>
  <w:abstractNum w:abstractNumId="3">
    <w:nsid w:val="1A5F66F8"/>
    <w:multiLevelType w:val="hybridMultilevel"/>
    <w:tmpl w:val="BEA67A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84B97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6">
    <w:nsid w:val="294D2E41"/>
    <w:multiLevelType w:val="hybridMultilevel"/>
    <w:tmpl w:val="2182FB44"/>
    <w:lvl w:ilvl="0" w:tplc="FFFFFFFF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1167"/>
    <w:multiLevelType w:val="hybridMultilevel"/>
    <w:tmpl w:val="7C8EB40E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38EF62C6"/>
    <w:multiLevelType w:val="multilevel"/>
    <w:tmpl w:val="F70407D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9">
    <w:nsid w:val="3BD92156"/>
    <w:multiLevelType w:val="hybridMultilevel"/>
    <w:tmpl w:val="74B6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66E4A"/>
    <w:multiLevelType w:val="multilevel"/>
    <w:tmpl w:val="FE28CEC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455F09B0"/>
    <w:multiLevelType w:val="multilevel"/>
    <w:tmpl w:val="F1760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5DE84B72"/>
    <w:multiLevelType w:val="multilevel"/>
    <w:tmpl w:val="4F62CDA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  <w:color w:val="auto"/>
      </w:rPr>
    </w:lvl>
  </w:abstractNum>
  <w:abstractNum w:abstractNumId="13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720"/>
    <w:rsid w:val="000276CF"/>
    <w:rsid w:val="00033703"/>
    <w:rsid w:val="00080B44"/>
    <w:rsid w:val="000D3584"/>
    <w:rsid w:val="001316F8"/>
    <w:rsid w:val="00177609"/>
    <w:rsid w:val="001D00E6"/>
    <w:rsid w:val="001D0F09"/>
    <w:rsid w:val="001F1F8A"/>
    <w:rsid w:val="002265E8"/>
    <w:rsid w:val="002B045D"/>
    <w:rsid w:val="002C136C"/>
    <w:rsid w:val="002C1CBA"/>
    <w:rsid w:val="002C418E"/>
    <w:rsid w:val="0031173B"/>
    <w:rsid w:val="00465F88"/>
    <w:rsid w:val="004751B4"/>
    <w:rsid w:val="00497D0E"/>
    <w:rsid w:val="00514728"/>
    <w:rsid w:val="00520B53"/>
    <w:rsid w:val="00543E49"/>
    <w:rsid w:val="00630F71"/>
    <w:rsid w:val="006812DC"/>
    <w:rsid w:val="006C02EA"/>
    <w:rsid w:val="006D3CC7"/>
    <w:rsid w:val="00703FDD"/>
    <w:rsid w:val="00771720"/>
    <w:rsid w:val="007B069F"/>
    <w:rsid w:val="007E019C"/>
    <w:rsid w:val="008C028F"/>
    <w:rsid w:val="008F54BB"/>
    <w:rsid w:val="0093133D"/>
    <w:rsid w:val="009466B9"/>
    <w:rsid w:val="009E2D43"/>
    <w:rsid w:val="00A007FF"/>
    <w:rsid w:val="00A44D4A"/>
    <w:rsid w:val="00AE0952"/>
    <w:rsid w:val="00AF19D7"/>
    <w:rsid w:val="00B1079B"/>
    <w:rsid w:val="00B26F7A"/>
    <w:rsid w:val="00B62C81"/>
    <w:rsid w:val="00B8380A"/>
    <w:rsid w:val="00B97957"/>
    <w:rsid w:val="00C96A14"/>
    <w:rsid w:val="00CC0F69"/>
    <w:rsid w:val="00CF7AF7"/>
    <w:rsid w:val="00D026A2"/>
    <w:rsid w:val="00D5563C"/>
    <w:rsid w:val="00D83D8D"/>
    <w:rsid w:val="00DC3FE9"/>
    <w:rsid w:val="00E35BF9"/>
    <w:rsid w:val="00E817F0"/>
    <w:rsid w:val="00E83890"/>
    <w:rsid w:val="00EE61D2"/>
    <w:rsid w:val="00F316FB"/>
    <w:rsid w:val="00F922DA"/>
    <w:rsid w:val="00FA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7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7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">
    <w:name w:val="ConsPlusNormal Знак"/>
    <w:link w:val="ConsPlusNormal0"/>
    <w:locked/>
    <w:rsid w:val="0077172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7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sid w:val="00771720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71720"/>
    <w:pPr>
      <w:ind w:left="720"/>
      <w:contextualSpacing/>
    </w:pPr>
  </w:style>
  <w:style w:type="character" w:customStyle="1" w:styleId="NoSpacingChar">
    <w:name w:val="No Spacing Char"/>
    <w:link w:val="11"/>
    <w:locked/>
    <w:rsid w:val="00771720"/>
  </w:style>
  <w:style w:type="paragraph" w:customStyle="1" w:styleId="11">
    <w:name w:val="Без интервала1"/>
    <w:link w:val="NoSpacingChar"/>
    <w:qFormat/>
    <w:rsid w:val="00771720"/>
    <w:pPr>
      <w:spacing w:after="0" w:line="240" w:lineRule="auto"/>
    </w:pPr>
  </w:style>
  <w:style w:type="paragraph" w:customStyle="1" w:styleId="a5">
    <w:name w:val="Текст акта"/>
    <w:link w:val="a6"/>
    <w:rsid w:val="0077172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Текст акта Знак"/>
    <w:link w:val="a5"/>
    <w:rsid w:val="00771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1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7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7172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77172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b">
    <w:name w:val="footer"/>
    <w:basedOn w:val="a"/>
    <w:link w:val="ac"/>
    <w:uiPriority w:val="99"/>
    <w:rsid w:val="00771720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rsid w:val="0077172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12">
    <w:name w:val="Знак1"/>
    <w:basedOn w:val="a"/>
    <w:uiPriority w:val="99"/>
    <w:rsid w:val="007717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Стиль"/>
    <w:basedOn w:val="a"/>
    <w:autoRedefine/>
    <w:uiPriority w:val="99"/>
    <w:rsid w:val="0077172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ae">
    <w:name w:val="Заголовок к тексту"/>
    <w:basedOn w:val="a"/>
    <w:next w:val="af"/>
    <w:rsid w:val="0077172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0">
    <w:name w:val="Исполнитель"/>
    <w:basedOn w:val="af"/>
    <w:rsid w:val="00771720"/>
    <w:pPr>
      <w:suppressAutoHyphens/>
      <w:spacing w:line="240" w:lineRule="exact"/>
    </w:pPr>
    <w:rPr>
      <w:szCs w:val="20"/>
    </w:rPr>
  </w:style>
  <w:style w:type="paragraph" w:styleId="af">
    <w:name w:val="Body Text"/>
    <w:basedOn w:val="a"/>
    <w:link w:val="af1"/>
    <w:rsid w:val="00771720"/>
    <w:pPr>
      <w:spacing w:after="120"/>
    </w:pPr>
  </w:style>
  <w:style w:type="character" w:customStyle="1" w:styleId="af1">
    <w:name w:val="Основной текст Знак"/>
    <w:basedOn w:val="a0"/>
    <w:link w:val="af"/>
    <w:rsid w:val="00771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771720"/>
    <w:rPr>
      <w:rFonts w:ascii="Calibri" w:hAnsi="Calibri"/>
    </w:rPr>
  </w:style>
  <w:style w:type="paragraph" w:customStyle="1" w:styleId="13">
    <w:name w:val="Абзац списка1"/>
    <w:basedOn w:val="a"/>
    <w:link w:val="ListParagraphChar"/>
    <w:rsid w:val="0077172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77172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720"/>
    <w:pPr>
      <w:widowControl w:val="0"/>
      <w:shd w:val="clear" w:color="auto" w:fill="FFFFFF"/>
      <w:spacing w:after="480" w:line="238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f2">
    <w:name w:val="Table Grid"/>
    <w:basedOn w:val="a1"/>
    <w:uiPriority w:val="59"/>
    <w:rsid w:val="00771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771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rmal (Web)"/>
    <w:basedOn w:val="a"/>
    <w:link w:val="af4"/>
    <w:rsid w:val="00771720"/>
    <w:pPr>
      <w:spacing w:before="100" w:beforeAutospacing="1" w:after="100" w:afterAutospacing="1"/>
    </w:pPr>
  </w:style>
  <w:style w:type="character" w:styleId="HTML">
    <w:name w:val="HTML Typewriter"/>
    <w:rsid w:val="00771720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f4">
    <w:name w:val="Обычный (веб) Знак"/>
    <w:basedOn w:val="a0"/>
    <w:link w:val="af3"/>
    <w:locked/>
    <w:rsid w:val="00771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EF22-868B-4E81-9298-66DD1382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2018-05-28T11:40:00Z</cp:lastPrinted>
  <dcterms:created xsi:type="dcterms:W3CDTF">2018-06-27T17:03:00Z</dcterms:created>
  <dcterms:modified xsi:type="dcterms:W3CDTF">2019-05-31T04:16:00Z</dcterms:modified>
</cp:coreProperties>
</file>